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3381" w:type="dxa"/>
        <w:jc w:val="right"/>
        <w:tblLayout w:type="fixed"/>
        <w:tblCellMar>
          <w:top w:w="60" w:type="dxa"/>
          <w:left w:w="60" w:type="dxa"/>
          <w:bottom w:w="60" w:type="dxa"/>
          <w:right w:w="60" w:type="dxa"/>
        </w:tblCellMar>
        <w:tblLook w:val="04A0"/>
      </w:tblPr>
      <w:tblGrid>
        <w:gridCol w:w="3381"/>
      </w:tblGrid>
      <w:tr w:rsidR="008B79E8" w:rsidTr="00A778AD">
        <w:trPr>
          <w:jc w:val="right"/>
        </w:trPr>
        <w:tc>
          <w:tcPr>
            <w:tcW w:w="3381" w:type="dxa"/>
          </w:tcPr>
          <w:p w:rsidR="008B79E8" w:rsidRDefault="00D77ADE">
            <w:pPr>
              <w:rPr>
                <w:rFonts w:ascii="Times New Roman" w:hAnsi="Times New Roman" w:cs="Times New Roman"/>
              </w:rPr>
            </w:pPr>
            <w:r>
              <w:rPr>
                <w:rFonts w:ascii="Times New Roman" w:hAnsi="Times New Roman" w:cs="Times New Roman"/>
              </w:rPr>
              <w:t>Приложение №1</w:t>
            </w:r>
          </w:p>
          <w:p w:rsidR="008B79E8" w:rsidRDefault="00D77ADE">
            <w:pPr>
              <w:ind w:left="-694" w:firstLine="694"/>
              <w:rPr>
                <w:rFonts w:ascii="Times New Roman" w:hAnsi="Times New Roman" w:cs="Times New Roman"/>
              </w:rPr>
            </w:pPr>
            <w:r>
              <w:rPr>
                <w:rFonts w:ascii="Times New Roman" w:hAnsi="Times New Roman" w:cs="Times New Roman"/>
              </w:rPr>
              <w:t>к приказу ГБУ НСО «АПМИ»</w:t>
            </w:r>
          </w:p>
          <w:p w:rsidR="008B79E8" w:rsidRDefault="00D77ADE">
            <w:pPr>
              <w:ind w:left="-694" w:firstLine="694"/>
              <w:rPr>
                <w:rFonts w:ascii="Times New Roman" w:hAnsi="Times New Roman" w:cs="Times New Roman"/>
              </w:rPr>
            </w:pPr>
            <w:r>
              <w:rPr>
                <w:rFonts w:ascii="Times New Roman" w:hAnsi="Times New Roman" w:cs="Times New Roman"/>
              </w:rPr>
              <w:t>от "2</w:t>
            </w:r>
            <w:r w:rsidR="002D3173">
              <w:rPr>
                <w:rFonts w:ascii="Times New Roman" w:hAnsi="Times New Roman" w:cs="Times New Roman"/>
              </w:rPr>
              <w:t>8</w:t>
            </w:r>
            <w:r w:rsidR="00B42E62">
              <w:rPr>
                <w:rFonts w:ascii="Times New Roman" w:hAnsi="Times New Roman" w:cs="Times New Roman"/>
              </w:rPr>
              <w:t xml:space="preserve">" декабря </w:t>
            </w:r>
            <w:r>
              <w:rPr>
                <w:rFonts w:ascii="Times New Roman" w:hAnsi="Times New Roman" w:cs="Times New Roman"/>
              </w:rPr>
              <w:t>202</w:t>
            </w:r>
            <w:r w:rsidR="00B42E62">
              <w:rPr>
                <w:rFonts w:ascii="Times New Roman" w:hAnsi="Times New Roman" w:cs="Times New Roman"/>
              </w:rPr>
              <w:t>3</w:t>
            </w:r>
            <w:r>
              <w:rPr>
                <w:rFonts w:ascii="Times New Roman" w:hAnsi="Times New Roman" w:cs="Times New Roman"/>
              </w:rPr>
              <w:t>г</w:t>
            </w:r>
            <w:r w:rsidR="00B42E62">
              <w:rPr>
                <w:rFonts w:ascii="Times New Roman" w:hAnsi="Times New Roman" w:cs="Times New Roman"/>
              </w:rPr>
              <w:t xml:space="preserve">. </w:t>
            </w:r>
            <w:r>
              <w:rPr>
                <w:rFonts w:ascii="Times New Roman" w:hAnsi="Times New Roman" w:cs="Times New Roman"/>
              </w:rPr>
              <w:t xml:space="preserve"> № </w:t>
            </w:r>
            <w:r w:rsidR="00B42E62">
              <w:rPr>
                <w:rFonts w:ascii="Times New Roman" w:hAnsi="Times New Roman" w:cs="Times New Roman"/>
              </w:rPr>
              <w:t>71</w:t>
            </w:r>
            <w:r>
              <w:rPr>
                <w:rFonts w:ascii="Times New Roman" w:hAnsi="Times New Roman" w:cs="Times New Roman"/>
              </w:rPr>
              <w:t>8</w:t>
            </w:r>
          </w:p>
          <w:p w:rsidR="008B79E8" w:rsidRDefault="008B79E8">
            <w:pPr>
              <w:ind w:left="-694" w:firstLine="694"/>
              <w:rPr>
                <w:rFonts w:ascii="Times New Roman" w:hAnsi="Times New Roman" w:cs="Times New Roman"/>
              </w:rPr>
            </w:pPr>
          </w:p>
          <w:p w:rsidR="008B79E8" w:rsidRDefault="008B79E8">
            <w:pPr>
              <w:ind w:left="-694" w:firstLine="694"/>
              <w:rPr>
                <w:rFonts w:ascii="Times New Roman" w:hAnsi="Times New Roman" w:cs="Times New Roman"/>
                <w:u w:val="single"/>
              </w:rPr>
            </w:pPr>
          </w:p>
        </w:tc>
      </w:tr>
    </w:tbl>
    <w:p w:rsidR="008B79E8" w:rsidRDefault="002003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Pr>
          <w:rFonts w:ascii="Times New Roman" w:hAnsi="Times New Roman" w:cs="Times New Roman"/>
          <w:b/>
          <w:bCs/>
        </w:rPr>
        <w:t xml:space="preserve">Учетная </w:t>
      </w:r>
      <w:r w:rsidR="00D77ADE">
        <w:rPr>
          <w:rFonts w:ascii="Times New Roman" w:hAnsi="Times New Roman" w:cs="Times New Roman"/>
          <w:b/>
          <w:bCs/>
        </w:rPr>
        <w:t>политик</w:t>
      </w:r>
      <w:r>
        <w:rPr>
          <w:rFonts w:ascii="Times New Roman" w:hAnsi="Times New Roman" w:cs="Times New Roman"/>
          <w:b/>
          <w:bCs/>
        </w:rPr>
        <w:t>а</w:t>
      </w:r>
      <w:r w:rsidR="00D77ADE">
        <w:rPr>
          <w:rFonts w:ascii="Times New Roman" w:hAnsi="Times New Roman" w:cs="Times New Roman"/>
          <w:b/>
          <w:bCs/>
        </w:rPr>
        <w:t xml:space="preserve"> </w:t>
      </w:r>
      <w:r>
        <w:rPr>
          <w:rFonts w:ascii="Times New Roman" w:hAnsi="Times New Roman" w:cs="Times New Roman"/>
          <w:b/>
          <w:bCs/>
        </w:rPr>
        <w:t xml:space="preserve">для целей </w:t>
      </w:r>
      <w:r w:rsidR="00D77ADE">
        <w:rPr>
          <w:rFonts w:ascii="Times New Roman" w:hAnsi="Times New Roman" w:cs="Times New Roman"/>
          <w:b/>
          <w:bCs/>
        </w:rPr>
        <w:t>б</w:t>
      </w:r>
      <w:r>
        <w:rPr>
          <w:rFonts w:ascii="Times New Roman" w:hAnsi="Times New Roman" w:cs="Times New Roman"/>
          <w:b/>
          <w:bCs/>
        </w:rPr>
        <w:t>ухгалтерского учета</w:t>
      </w:r>
      <w:r w:rsidR="00D77ADE">
        <w:rPr>
          <w:rFonts w:ascii="Times New Roman" w:hAnsi="Times New Roman" w:cs="Times New Roman"/>
          <w:b/>
          <w:bCs/>
        </w:rPr>
        <w:t xml:space="preserve"> на 202</w:t>
      </w:r>
      <w:r w:rsidR="00B42E62">
        <w:rPr>
          <w:rFonts w:ascii="Times New Roman" w:hAnsi="Times New Roman" w:cs="Times New Roman"/>
          <w:b/>
          <w:bCs/>
        </w:rPr>
        <w:t>4</w:t>
      </w:r>
      <w:r w:rsidR="00D77ADE">
        <w:rPr>
          <w:rFonts w:ascii="Times New Roman" w:hAnsi="Times New Roman" w:cs="Times New Roman"/>
          <w:b/>
          <w:bCs/>
        </w:rPr>
        <w:t xml:space="preserve"> год</w:t>
      </w:r>
      <w:bookmarkStart w:id="0" w:name="_GoBack"/>
      <w:bookmarkEnd w:id="0"/>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D77ADE" w:rsidP="00A778AD">
      <w:pPr>
        <w:ind w:right="119" w:firstLine="708"/>
        <w:jc w:val="both"/>
      </w:pPr>
      <w:r>
        <w:rPr>
          <w:rFonts w:ascii="Times New Roman" w:hAnsi="Times New Roman" w:cs="Times New Roman"/>
        </w:rPr>
        <w:t>Учетная политика государственного бюджетного учреждения Новосибирской области «Агентство поддержки молодежных инициатив» (далее – учреждение) разработана в соответствии с:</w:t>
      </w:r>
    </w:p>
    <w:p w:rsidR="008B79E8" w:rsidRDefault="00D77ADE">
      <w:pPr>
        <w:numPr>
          <w:ilvl w:val="0"/>
          <w:numId w:val="18"/>
        </w:numPr>
        <w:spacing w:line="276" w:lineRule="auto"/>
        <w:ind w:hanging="1800"/>
        <w:jc w:val="both"/>
      </w:pPr>
      <w:r>
        <w:rPr>
          <w:rFonts w:ascii="Times New Roman" w:hAnsi="Times New Roman" w:cs="Times New Roman"/>
        </w:rPr>
        <w:t>Бюджетным кодексом Российской Федерации от 31.07.1998 года № 145-ФЗ;</w:t>
      </w:r>
    </w:p>
    <w:p w:rsidR="008B79E8" w:rsidRDefault="00D77ADE">
      <w:pPr>
        <w:numPr>
          <w:ilvl w:val="0"/>
          <w:numId w:val="18"/>
        </w:numPr>
        <w:spacing w:line="276" w:lineRule="auto"/>
        <w:ind w:hanging="1800"/>
        <w:jc w:val="both"/>
      </w:pPr>
      <w:r>
        <w:rPr>
          <w:rFonts w:ascii="Times New Roman" w:hAnsi="Times New Roman" w:cs="Times New Roman"/>
        </w:rPr>
        <w:t xml:space="preserve"> </w:t>
      </w:r>
      <w:hyperlink r:id="rId8" w:tooltip="garantf1://10064072.0" w:history="1">
        <w:r>
          <w:rPr>
            <w:rStyle w:val="af4"/>
            <w:rFonts w:ascii="Times New Roman" w:hAnsi="Times New Roman" w:cs="Times New Roman"/>
          </w:rPr>
          <w:t>Гражданским</w:t>
        </w:r>
      </w:hyperlink>
      <w:r>
        <w:rPr>
          <w:rFonts w:ascii="Times New Roman" w:hAnsi="Times New Roman" w:cs="Times New Roman"/>
        </w:rPr>
        <w:t xml:space="preserve"> кодексом Российской Федерации;</w:t>
      </w:r>
    </w:p>
    <w:p w:rsidR="008B79E8" w:rsidRDefault="00D77ADE">
      <w:pPr>
        <w:numPr>
          <w:ilvl w:val="0"/>
          <w:numId w:val="18"/>
        </w:numPr>
        <w:spacing w:line="276" w:lineRule="auto"/>
        <w:ind w:left="0" w:firstLine="0"/>
        <w:jc w:val="both"/>
      </w:pPr>
      <w:r>
        <w:rPr>
          <w:rFonts w:ascii="Times New Roman" w:hAnsi="Times New Roman" w:cs="Times New Roman"/>
        </w:rPr>
        <w:t>Налоговым кодексом Российской Федерации (часть 1) от 31.07.1998 года № 146-ФЗ и Налоговым кодексом Российской Федерации (часть 2) от 05.08.2000 года № 117-ФЗ;</w:t>
      </w:r>
    </w:p>
    <w:p w:rsidR="008B79E8" w:rsidRDefault="00D77ADE">
      <w:pPr>
        <w:pStyle w:val="24"/>
        <w:numPr>
          <w:ilvl w:val="0"/>
          <w:numId w:val="18"/>
        </w:numPr>
        <w:tabs>
          <w:tab w:val="clear" w:pos="708"/>
          <w:tab w:val="left" w:pos="0"/>
        </w:tabs>
        <w:spacing w:after="0" w:line="276" w:lineRule="auto"/>
        <w:ind w:right="20" w:hanging="1800"/>
        <w:jc w:val="both"/>
        <w:rPr>
          <w:spacing w:val="0"/>
          <w:sz w:val="24"/>
          <w:szCs w:val="24"/>
          <w:lang w:eastAsia="ru-RU"/>
        </w:rPr>
      </w:pPr>
      <w:r>
        <w:rPr>
          <w:spacing w:val="0"/>
          <w:sz w:val="24"/>
          <w:szCs w:val="24"/>
          <w:lang w:eastAsia="ru-RU"/>
        </w:rPr>
        <w:t>Трудовым Кодексом Российской Федерации от 30.12.2001 года № 197-ФЗ;</w:t>
      </w:r>
    </w:p>
    <w:p w:rsidR="008B79E8" w:rsidRDefault="00D77ADE">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pPr>
      <w:r>
        <w:rPr>
          <w:rFonts w:ascii="Times New Roman" w:hAnsi="Times New Roman" w:cs="Times New Roman"/>
        </w:rPr>
        <w:t xml:space="preserve">приказом Минфина от 01.12.2010 № 157н </w:t>
      </w:r>
      <w:r>
        <w:rPr>
          <w:rFonts w:ascii="Times New Roman" w:hAnsi="Times New Roman" w:cs="Times New Roman"/>
          <w:i/>
          <w:iCs/>
        </w:rPr>
        <w:t>«Об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w:t>
      </w:r>
      <w:r>
        <w:rPr>
          <w:rFonts w:ascii="Times New Roman" w:hAnsi="Times New Roman" w:cs="Times New Roman"/>
        </w:rPr>
        <w:t xml:space="preserve"> (далее – Инструкции к Единому плану счетов № 157н);</w:t>
      </w:r>
    </w:p>
    <w:p w:rsidR="008B79E8" w:rsidRDefault="00D77ADE">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pPr>
      <w:r>
        <w:rPr>
          <w:rFonts w:ascii="Times New Roman" w:hAnsi="Times New Roman" w:cs="Times New Roman"/>
        </w:rPr>
        <w:t xml:space="preserve">приказом Минфина от 16.12.2010 № 174н </w:t>
      </w:r>
      <w:r>
        <w:rPr>
          <w:rFonts w:ascii="Times New Roman" w:hAnsi="Times New Roman" w:cs="Times New Roman"/>
          <w:i/>
          <w:iCs/>
        </w:rPr>
        <w:t>«Об утверждении Плана счетов бухгалтерского учета бюджетных учреждений и Инструкции по его применению»</w:t>
      </w:r>
      <w:r>
        <w:rPr>
          <w:rFonts w:ascii="Times New Roman" w:hAnsi="Times New Roman" w:cs="Times New Roman"/>
        </w:rPr>
        <w:t xml:space="preserve"> (далее – Инструкция № 174н);</w:t>
      </w:r>
    </w:p>
    <w:p w:rsidR="008B79E8" w:rsidRDefault="00D77ADE">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rPr>
      </w:pPr>
      <w:r>
        <w:rPr>
          <w:rFonts w:ascii="Times New Roman" w:hAnsi="Times New Roman" w:cs="Times New Roman"/>
          <w:shd w:val="clear" w:color="auto" w:fill="FFFFFF"/>
        </w:rPr>
        <w:t>приказом Минфина от 29.11.2017 № 209н</w:t>
      </w:r>
      <w:r>
        <w:rPr>
          <w:rFonts w:ascii="Times New Roman" w:hAnsi="Times New Roman" w:cs="Times New Roman"/>
          <w:color w:val="000000"/>
          <w:shd w:val="clear" w:color="auto" w:fill="FFFFFF"/>
        </w:rPr>
        <w:t xml:space="preserve"> </w:t>
      </w:r>
      <w:r>
        <w:rPr>
          <w:rFonts w:ascii="Times New Roman" w:hAnsi="Times New Roman" w:cs="Times New Roman"/>
          <w:i/>
          <w:color w:val="000000"/>
          <w:shd w:val="clear" w:color="auto" w:fill="FFFFFF"/>
        </w:rPr>
        <w:t xml:space="preserve">«Об утверждении Порядка применения классификации операций сектора государственного управления» </w:t>
      </w:r>
      <w:r>
        <w:rPr>
          <w:rFonts w:ascii="Times New Roman" w:hAnsi="Times New Roman" w:cs="Times New Roman"/>
          <w:color w:val="000000"/>
          <w:shd w:val="clear" w:color="auto" w:fill="FFFFFF"/>
        </w:rPr>
        <w:t>(далее – приказ № 209н);</w:t>
      </w:r>
    </w:p>
    <w:p w:rsidR="008B79E8" w:rsidRDefault="00D77ADE">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rPr>
      </w:pPr>
      <w:r>
        <w:rPr>
          <w:rFonts w:ascii="Times New Roman" w:hAnsi="Times New Roman" w:cs="Times New Roman"/>
          <w:bCs/>
          <w:color w:val="000000"/>
          <w:shd w:val="clear" w:color="auto" w:fill="FFFFFF"/>
        </w:rPr>
        <w:t>приказом Минфина РФ от 25 марта 2011 г. N 33н "Об утверждении Инструкции о порядке составления, представления годовой, квартальной бухгалтерской отчетности государственных (муниципальных) бюджетных и автономных учреждений" (далее – приказ № 33н);</w:t>
      </w:r>
    </w:p>
    <w:p w:rsidR="008B79E8" w:rsidRDefault="00D77ADE">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rPr>
      </w:pPr>
      <w:r>
        <w:rPr>
          <w:rFonts w:ascii="Times New Roman" w:hAnsi="Times New Roman" w:cs="Times New Roman"/>
        </w:rPr>
        <w:t xml:space="preserve">приказом Минфина от 30.03.2015 № 52н </w:t>
      </w:r>
      <w:r>
        <w:rPr>
          <w:rFonts w:ascii="Times New Roman" w:hAnsi="Times New Roman" w:cs="Times New Roman"/>
          <w:i/>
          <w:iCs/>
        </w:rPr>
        <w:t>«Об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w:t>
      </w:r>
      <w:r>
        <w:rPr>
          <w:rFonts w:ascii="Times New Roman" w:hAnsi="Times New Roman" w:cs="Times New Roman"/>
        </w:rPr>
        <w:t xml:space="preserve"> 30.03.2015 № 52н</w:t>
      </w:r>
      <w:r>
        <w:rPr>
          <w:rFonts w:ascii="Times New Roman" w:hAnsi="Times New Roman" w:cs="Times New Roman"/>
          <w:i/>
          <w:iCs/>
        </w:rPr>
        <w:t>, и Методических указаний по их применению»</w:t>
      </w:r>
      <w:r>
        <w:rPr>
          <w:rFonts w:ascii="Times New Roman" w:hAnsi="Times New Roman" w:cs="Times New Roman"/>
        </w:rPr>
        <w:t xml:space="preserve"> (далее – приказ № 52н);</w:t>
      </w:r>
    </w:p>
    <w:p w:rsidR="008B79E8" w:rsidRPr="00D77ADE" w:rsidRDefault="00D77ADE">
      <w:pPr>
        <w:numPr>
          <w:ilvl w:val="0"/>
          <w:numId w:val="15"/>
        </w:numPr>
        <w:tabs>
          <w:tab w:val="clear"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bCs/>
          <w:i/>
        </w:rPr>
      </w:pPr>
      <w:r w:rsidRPr="00D77ADE">
        <w:rPr>
          <w:rFonts w:ascii="Times New Roman" w:hAnsi="Times New Roman" w:cs="Times New Roman"/>
        </w:rPr>
        <w:t xml:space="preserve">приказ Минфина России от 15 апреля 2021 г. N 61н </w:t>
      </w:r>
      <w:r w:rsidRPr="00D77ADE">
        <w:rPr>
          <w:rFonts w:ascii="Times New Roman" w:hAnsi="Times New Roman" w:cs="Times New Roman"/>
          <w:i/>
          <w:iCs/>
        </w:rP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Pr="00D77ADE">
        <w:rPr>
          <w:rFonts w:ascii="Times New Roman" w:hAnsi="Times New Roman" w:cs="Times New Roman"/>
        </w:rPr>
        <w:t xml:space="preserve"> (далее – приказ № 61н);</w:t>
      </w:r>
    </w:p>
    <w:p w:rsidR="008B79E8" w:rsidRDefault="00D77ADE">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rPr>
      </w:pPr>
      <w:r>
        <w:rPr>
          <w:rFonts w:ascii="Times New Roman" w:hAnsi="Times New Roman" w:cs="Times New Roman"/>
        </w:rPr>
        <w:t xml:space="preserve">федеральными стандартами бухгалтерского учета для организаций государственного сектора, утвержденными приказами Минфина от 31.12.2016 № 256н, № 257н, № 258н, № 259н, № 260н (далее – соответственно СГС «Концептуальные основы бухучета и отчетности», СГС «Основные средства», СГС «Аренда», СГС «Обесценение активов», СГС «Представление бухгалтерской (финансовой) отчетности»), </w:t>
      </w:r>
      <w:r>
        <w:rPr>
          <w:rFonts w:ascii="Times New Roman" w:hAnsi="Times New Roman" w:cs="Times New Roman"/>
          <w:color w:val="000000"/>
          <w:shd w:val="clear" w:color="auto" w:fill="FFFFFF"/>
        </w:rPr>
        <w:t xml:space="preserve">от 30.12.2017 </w:t>
      </w:r>
      <w:r>
        <w:rPr>
          <w:rFonts w:ascii="Times New Roman" w:hAnsi="Times New Roman" w:cs="Times New Roman"/>
        </w:rPr>
        <w:t>№ 274н, 275н, 278н (далее – соответственно СГС «Учетная политика, оценочные значения и ошибки», СГС «</w:t>
      </w:r>
      <w:r>
        <w:rPr>
          <w:rFonts w:ascii="Times New Roman" w:hAnsi="Times New Roman" w:cs="Times New Roman"/>
          <w:color w:val="000000"/>
          <w:shd w:val="clear" w:color="auto" w:fill="FFFFFF"/>
        </w:rPr>
        <w:t>События после отчетной даты</w:t>
      </w:r>
      <w:r>
        <w:rPr>
          <w:rFonts w:ascii="Times New Roman" w:hAnsi="Times New Roman" w:cs="Times New Roman"/>
        </w:rPr>
        <w:t>», СГС «</w:t>
      </w:r>
      <w:r>
        <w:rPr>
          <w:rFonts w:ascii="Times New Roman" w:hAnsi="Times New Roman" w:cs="Times New Roman"/>
          <w:color w:val="000000"/>
          <w:shd w:val="clear" w:color="auto" w:fill="FFFFFF"/>
        </w:rPr>
        <w:t>Отчет о движении денежных средств</w:t>
      </w:r>
      <w:r>
        <w:rPr>
          <w:rFonts w:ascii="Times New Roman" w:hAnsi="Times New Roman" w:cs="Times New Roman"/>
        </w:rPr>
        <w:t xml:space="preserve">»), </w:t>
      </w:r>
      <w:r>
        <w:rPr>
          <w:rFonts w:ascii="Times New Roman" w:hAnsi="Times New Roman" w:cs="Times New Roman"/>
          <w:color w:val="000000"/>
        </w:rPr>
        <w:t>от 27.02.2018 № 32н (далее – СГС «Доходы»), от 28.02.2018 № 34н (далее – СГС «Непроизведенные активы»), от 30.05.2018 №122н, № 124н (далее – соответственно СГС «Влияние изменений курсов иностранных валют», СГС «Резервы»), от 07.12.2018 № 256н (далее – СГС «Запасы»), от 29.06.2018 № 145н (далее – СГС «Долгосрочные договоры»).</w:t>
      </w:r>
    </w:p>
    <w:p w:rsidR="008B79E8" w:rsidRDefault="00D77ADE">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rPr>
      </w:pPr>
      <w:r>
        <w:rPr>
          <w:rFonts w:ascii="Times New Roman" w:hAnsi="Times New Roman" w:cs="Times New Roman"/>
        </w:rPr>
        <w:t>иными действующими нормативными правовыми актами, регулирующими вопросы организации и ведения бухгалтерского учета.</w:t>
      </w:r>
    </w:p>
    <w:p w:rsidR="008B79E8" w:rsidRDefault="00D77ADE">
      <w:pPr>
        <w:jc w:val="both"/>
        <w:rPr>
          <w:rFonts w:cs="Times New Roman"/>
        </w:rPr>
      </w:pPr>
      <w:r>
        <w:rPr>
          <w:rFonts w:ascii="Times New Roman" w:hAnsi="Times New Roman" w:cs="Times New Roman"/>
        </w:rPr>
        <w:t>Используемые термины и сокращения</w:t>
      </w:r>
      <w:r>
        <w:rPr>
          <w:rFonts w:ascii="Times New Roman" w:hAnsi="Times New Roman" w:cs="Times New Roman"/>
        </w:rPr>
        <w:tab/>
      </w:r>
      <w:r>
        <w:rPr>
          <w:rFonts w:ascii="Times New Roman" w:hAnsi="Times New Roman" w:cs="Times New Roman"/>
        </w:rPr>
        <w:tab/>
      </w:r>
    </w:p>
    <w:tbl>
      <w:tblPr>
        <w:tblW w:w="10217" w:type="dxa"/>
        <w:tblInd w:w="-294" w:type="dxa"/>
        <w:tblLayout w:type="fixed"/>
        <w:tblLook w:val="04A0"/>
      </w:tblPr>
      <w:tblGrid>
        <w:gridCol w:w="1985"/>
        <w:gridCol w:w="8232"/>
      </w:tblGrid>
      <w:tr w:rsidR="008B79E8">
        <w:tc>
          <w:tcPr>
            <w:tcW w:w="1985" w:type="dxa"/>
            <w:tcBorders>
              <w:top w:val="single" w:sz="4" w:space="0" w:color="000000"/>
              <w:left w:val="single" w:sz="4" w:space="0" w:color="000000"/>
              <w:bottom w:val="single" w:sz="4" w:space="0" w:color="000000"/>
              <w:right w:val="single" w:sz="4" w:space="0" w:color="000000"/>
            </w:tcBorders>
          </w:tcPr>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r>
              <w:rPr>
                <w:rFonts w:ascii="Times New Roman" w:hAnsi="Times New Roman" w:cs="Times New Roman"/>
                <w:b/>
              </w:rPr>
              <w:t>Наименование</w:t>
            </w:r>
          </w:p>
        </w:tc>
        <w:tc>
          <w:tcPr>
            <w:tcW w:w="8232" w:type="dxa"/>
            <w:tcBorders>
              <w:top w:val="single" w:sz="4" w:space="0" w:color="000000"/>
              <w:left w:val="single" w:sz="4" w:space="0" w:color="000000"/>
              <w:bottom w:val="single" w:sz="4" w:space="0" w:color="000000"/>
              <w:right w:val="single" w:sz="4" w:space="0" w:color="000000"/>
            </w:tcBorders>
          </w:tcPr>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r>
              <w:rPr>
                <w:rFonts w:ascii="Times New Roman" w:hAnsi="Times New Roman" w:cs="Times New Roman"/>
                <w:b/>
              </w:rPr>
              <w:t>Расшифровка</w:t>
            </w:r>
          </w:p>
        </w:tc>
      </w:tr>
      <w:tr w:rsidR="008B79E8">
        <w:tc>
          <w:tcPr>
            <w:tcW w:w="1985" w:type="dxa"/>
            <w:tcBorders>
              <w:top w:val="single" w:sz="4" w:space="0" w:color="000000"/>
              <w:left w:val="single" w:sz="4" w:space="0" w:color="000000"/>
              <w:bottom w:val="single" w:sz="4" w:space="0" w:color="000000"/>
              <w:right w:val="single" w:sz="4" w:space="0" w:color="000000"/>
            </w:tcBorders>
          </w:tcPr>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lastRenderedPageBreak/>
              <w:t>Учреждение</w:t>
            </w:r>
          </w:p>
        </w:tc>
        <w:tc>
          <w:tcPr>
            <w:tcW w:w="8232" w:type="dxa"/>
            <w:tcBorders>
              <w:top w:val="single" w:sz="4" w:space="0" w:color="000000"/>
              <w:left w:val="single" w:sz="4" w:space="0" w:color="000000"/>
              <w:bottom w:val="single" w:sz="4" w:space="0" w:color="000000"/>
              <w:right w:val="single" w:sz="4" w:space="0" w:color="000000"/>
            </w:tcBorders>
          </w:tcPr>
          <w:p w:rsidR="008B79E8" w:rsidRDefault="00D77ADE">
            <w:pPr>
              <w:jc w:val="both"/>
              <w:rPr>
                <w:rFonts w:ascii="Times New Roman" w:hAnsi="Times New Roman" w:cs="Times New Roman"/>
              </w:rPr>
            </w:pPr>
            <w:r>
              <w:rPr>
                <w:rFonts w:ascii="Times New Roman" w:hAnsi="Times New Roman" w:cs="Times New Roman"/>
              </w:rPr>
              <w:t>Государственное бюджетное учреждение Новосибирской области «Агентство поддержки молодежных инициатив»</w:t>
            </w:r>
          </w:p>
        </w:tc>
      </w:tr>
      <w:tr w:rsidR="008B79E8">
        <w:tc>
          <w:tcPr>
            <w:tcW w:w="1985" w:type="dxa"/>
            <w:tcBorders>
              <w:top w:val="single" w:sz="4" w:space="0" w:color="000000"/>
              <w:left w:val="single" w:sz="4" w:space="0" w:color="000000"/>
              <w:bottom w:val="single" w:sz="4" w:space="0" w:color="000000"/>
              <w:right w:val="single" w:sz="4" w:space="0" w:color="000000"/>
            </w:tcBorders>
          </w:tcPr>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КБК</w:t>
            </w:r>
          </w:p>
        </w:tc>
        <w:tc>
          <w:tcPr>
            <w:tcW w:w="8232" w:type="dxa"/>
            <w:tcBorders>
              <w:top w:val="single" w:sz="4" w:space="0" w:color="000000"/>
              <w:left w:val="single" w:sz="4" w:space="0" w:color="000000"/>
              <w:bottom w:val="single" w:sz="4" w:space="0" w:color="000000"/>
              <w:right w:val="single" w:sz="4" w:space="0" w:color="000000"/>
            </w:tcBorders>
          </w:tcPr>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1–17 разряды номера счета в соответствии с Рабочим планом счетов</w:t>
            </w:r>
          </w:p>
        </w:tc>
      </w:tr>
      <w:tr w:rsidR="008B79E8">
        <w:tc>
          <w:tcPr>
            <w:tcW w:w="1985" w:type="dxa"/>
            <w:tcBorders>
              <w:top w:val="single" w:sz="4" w:space="0" w:color="000000"/>
              <w:left w:val="single" w:sz="4" w:space="0" w:color="000000"/>
              <w:bottom w:val="single" w:sz="4" w:space="0" w:color="000000"/>
              <w:right w:val="single" w:sz="4" w:space="0" w:color="000000"/>
            </w:tcBorders>
          </w:tcPr>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Х</w:t>
            </w:r>
          </w:p>
        </w:tc>
        <w:tc>
          <w:tcPr>
            <w:tcW w:w="8232" w:type="dxa"/>
            <w:tcBorders>
              <w:top w:val="single" w:sz="4" w:space="0" w:color="000000"/>
              <w:left w:val="single" w:sz="4" w:space="0" w:color="000000"/>
              <w:bottom w:val="single" w:sz="4" w:space="0" w:color="000000"/>
              <w:right w:val="single" w:sz="4" w:space="0" w:color="000000"/>
            </w:tcBorders>
          </w:tcPr>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i/>
              </w:rPr>
            </w:pPr>
            <w:r>
              <w:rPr>
                <w:rFonts w:ascii="Times New Roman" w:hAnsi="Times New Roman" w:cs="Times New Roman"/>
              </w:rPr>
              <w:t xml:space="preserve">18 разряд  – </w:t>
            </w:r>
            <w:r>
              <w:rPr>
                <w:rFonts w:ascii="Times New Roman" w:hAnsi="Times New Roman" w:cs="Times New Roman"/>
                <w:i/>
              </w:rPr>
              <w:t>код вида финансового обеспечения (деятельности)</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 xml:space="preserve">26 разряд  – </w:t>
            </w:r>
            <w:r>
              <w:rPr>
                <w:rFonts w:ascii="Times New Roman" w:hAnsi="Times New Roman" w:cs="Times New Roman"/>
                <w:i/>
              </w:rPr>
              <w:t>соответствующая подстатья КОСГУ</w:t>
            </w:r>
          </w:p>
        </w:tc>
      </w:tr>
    </w:tbl>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D77ADE">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rPr>
      </w:pPr>
      <w:r>
        <w:rPr>
          <w:rFonts w:ascii="Times New Roman" w:hAnsi="Times New Roman" w:cs="Times New Roman"/>
          <w:b/>
          <w:bCs/>
        </w:rPr>
        <w:t>Общие положения</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0"/>
        <w:rPr>
          <w:rFonts w:ascii="Times New Roman" w:hAnsi="Times New Roman" w:cs="Times New Roman"/>
          <w:b/>
          <w:bCs/>
        </w:rPr>
      </w:pPr>
    </w:p>
    <w:p w:rsidR="008B79E8" w:rsidRDefault="00D77ADE">
      <w:pPr>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rPr>
      </w:pPr>
      <w:r>
        <w:rPr>
          <w:rFonts w:ascii="Times New Roman" w:hAnsi="Times New Roman" w:cs="Times New Roman"/>
          <w:b/>
          <w:bCs/>
        </w:rPr>
        <w:t>Организационный раздел</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p>
    <w:p w:rsidR="008B79E8" w:rsidRDefault="00D77ADE">
      <w:pPr>
        <w:pStyle w:val="a3"/>
        <w:numPr>
          <w:ilvl w:val="1"/>
          <w:numId w:val="12"/>
        </w:numPr>
        <w:tabs>
          <w:tab w:val="left" w:pos="0"/>
        </w:tabs>
        <w:ind w:left="0" w:firstLine="0"/>
        <w:jc w:val="both"/>
        <w:rPr>
          <w:rFonts w:ascii="Times New Roman" w:hAnsi="Times New Roman" w:cs="Times New Roman"/>
        </w:rPr>
      </w:pPr>
      <w:r>
        <w:rPr>
          <w:rFonts w:ascii="Times New Roman" w:hAnsi="Times New Roman" w:cs="Times New Roman"/>
          <w:shd w:val="clear" w:color="auto" w:fill="FFFFFF"/>
        </w:rPr>
        <w:t xml:space="preserve">Бюджетный учет ведется </w:t>
      </w:r>
      <w:r>
        <w:rPr>
          <w:rFonts w:ascii="Times New Roman" w:hAnsi="Times New Roman" w:cs="Times New Roman"/>
        </w:rPr>
        <w:t>специалистами бухгалтерии</w:t>
      </w:r>
      <w:r>
        <w:rPr>
          <w:rFonts w:ascii="Times New Roman" w:hAnsi="Times New Roman" w:cs="Times New Roman"/>
          <w:shd w:val="clear" w:color="auto" w:fill="FFFFFF"/>
        </w:rPr>
        <w:t xml:space="preserve">. Деятельность учреждения регламентируется Уставом, должностными инструкциями сотрудников, положениями, локальными актами и иными документами. </w:t>
      </w:r>
      <w:r>
        <w:rPr>
          <w:rFonts w:ascii="Times New Roman" w:hAnsi="Times New Roman" w:cs="Times New Roman"/>
        </w:rPr>
        <w:t xml:space="preserve">Главный бухгалтер подчиняется непосредственно руководителю учреждения и несет ответственность за формирование учетной политики, ведение бюджетного учета, своевременное представление полной и достоверной бюджетной и налоговой отчетности.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1.2.  Организацию учетной работы и распределение ее объема осуществляет главный бухгалтер.</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1.3. Требования руководителя и главного бухгалтера по документальному оформлению хозяйственных операций и представлению в бухгалтерию необходимых документов и сведений являются обязательными для всех работников учреждения.</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1.4. В случае возникновения разногласий в отношении ведения бухгалтерского учета между руководителем учреждения и  главным бухгалтером:</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1) данные, содержащиеся в первичном учетном документе, принимаются (не принимаются) к регистрации и накоплению в регистрах бухгалтерского учета по письменному распоряжению руководителя, который единолично несет ответственность за созданную в результате этого информацию;</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2) объект бухгалтерского учета отражается (не отражается) специалистами бухгалтерии в бухгалтерской отчетности на основании письменного распоряжения руководителя, который единолично несет ответственность за достоверность представления финансового положения учреждения на отчетную дату, финансового результата его деятельности и движения денежных средств за отчетный период.</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1.5. Бухгалтерский учет в учреждении ведется в рублях. Стоимость объектов учета, выраженная в иностранной валюте, подлежит пересчету в валюту Российской Федерации в соответствии с пунктом 13 Инструкции 157н.</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1.6. При внесении изменений в учетную политику главный бухгалтер оценивает в целях сопоставления отчетности существенность изменения показателей, отражающих финансовое положение, финансовые результаты деятельности учреждения и движение его денежных средств на основе своего профессионального суждения. Также на основе профессионального суждения оценивается существенность ошибок отчетного периода, выявленных после утверждения отчетности, в целях принятия решения о раскрытии в Пояснениях к отчетности информации о существенных ошибках.</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 xml:space="preserve">1.7. К несущественным изменениям учетной политики относятся: изменение графика документооборота, утверждение неунифицированных форм документов бухгалтерского учета, и другие способы ведения бухгалтерского учета, которые не отражают финансовое положение и не влияют на финансовый результат учреждения. </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D77ADE">
      <w:pPr>
        <w:numPr>
          <w:ilvl w:val="0"/>
          <w:numId w:val="12"/>
        </w:numPr>
        <w:tabs>
          <w:tab w:val="left" w:pos="708"/>
        </w:tabs>
        <w:jc w:val="center"/>
        <w:rPr>
          <w:rFonts w:ascii="Times New Roman" w:hAnsi="Times New Roman" w:cs="Times New Roman"/>
          <w:b/>
        </w:rPr>
      </w:pPr>
      <w:r>
        <w:rPr>
          <w:rFonts w:ascii="Times New Roman" w:hAnsi="Times New Roman" w:cs="Times New Roman"/>
          <w:b/>
        </w:rPr>
        <w:t>Основные способы, методы и правила ведения учета.</w:t>
      </w:r>
    </w:p>
    <w:p w:rsidR="008B79E8" w:rsidRDefault="008B79E8">
      <w:pPr>
        <w:tabs>
          <w:tab w:val="left" w:pos="708"/>
        </w:tabs>
        <w:ind w:left="360"/>
        <w:rPr>
          <w:rFonts w:ascii="Times New Roman" w:hAnsi="Times New Roman" w:cs="Times New Roman"/>
          <w:b/>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D77ADE">
        <w:rPr>
          <w:rFonts w:ascii="Times New Roman" w:hAnsi="Times New Roman" w:cs="Times New Roman"/>
          <w:b/>
        </w:rPr>
        <w:t>2.1. Бухгалтерский учет</w:t>
      </w:r>
      <w:r>
        <w:rPr>
          <w:rFonts w:ascii="Times New Roman" w:hAnsi="Times New Roman" w:cs="Times New Roman"/>
        </w:rPr>
        <w:t xml:space="preserve"> ведется с использованием Рабочего плана счетов (Приложение 1), разработанного в соответствии с Инструкцией к Единому плану счетов № 157н, Инструкцией № 174н.</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При отражении в бухучете хозяйственных операций 1–18 разряды номера счета Рабочего плана счетов формируются следующим образом.</w:t>
      </w:r>
    </w:p>
    <w:tbl>
      <w:tblPr>
        <w:tblW w:w="10041" w:type="dxa"/>
        <w:tblInd w:w="-118" w:type="dxa"/>
        <w:tblLayout w:type="fixed"/>
        <w:tblLook w:val="04A0"/>
      </w:tblPr>
      <w:tblGrid>
        <w:gridCol w:w="2518"/>
        <w:gridCol w:w="7523"/>
      </w:tblGrid>
      <w:tr w:rsidR="008B79E8">
        <w:tc>
          <w:tcPr>
            <w:tcW w:w="2518" w:type="dxa"/>
            <w:tcBorders>
              <w:top w:val="single" w:sz="4" w:space="0" w:color="000000"/>
              <w:left w:val="single" w:sz="4" w:space="0" w:color="000000"/>
              <w:bottom w:val="single" w:sz="4" w:space="0" w:color="000000"/>
              <w:right w:val="single" w:sz="4" w:space="0" w:color="000000"/>
            </w:tcBorders>
            <w:vAlign w:val="center"/>
          </w:tcPr>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r>
              <w:rPr>
                <w:rFonts w:ascii="Times New Roman" w:hAnsi="Times New Roman" w:cs="Times New Roman"/>
                <w:b/>
              </w:rPr>
              <w:t>Разряд номера счета</w:t>
            </w:r>
          </w:p>
        </w:tc>
        <w:tc>
          <w:tcPr>
            <w:tcW w:w="7523" w:type="dxa"/>
            <w:tcBorders>
              <w:top w:val="single" w:sz="4" w:space="0" w:color="000000"/>
              <w:left w:val="single" w:sz="4" w:space="0" w:color="000000"/>
              <w:bottom w:val="single" w:sz="4" w:space="0" w:color="000000"/>
              <w:right w:val="single" w:sz="4" w:space="0" w:color="000000"/>
            </w:tcBorders>
            <w:vAlign w:val="center"/>
          </w:tcPr>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r>
              <w:rPr>
                <w:rFonts w:ascii="Times New Roman" w:hAnsi="Times New Roman" w:cs="Times New Roman"/>
                <w:b/>
              </w:rPr>
              <w:t>Код</w:t>
            </w:r>
          </w:p>
        </w:tc>
      </w:tr>
      <w:tr w:rsidR="008B79E8">
        <w:tc>
          <w:tcPr>
            <w:tcW w:w="2518" w:type="dxa"/>
            <w:tcBorders>
              <w:top w:val="single" w:sz="4" w:space="0" w:color="000000"/>
              <w:left w:val="single" w:sz="4" w:space="0" w:color="000000"/>
              <w:bottom w:val="single" w:sz="4" w:space="0" w:color="000000"/>
              <w:right w:val="single" w:sz="4" w:space="0" w:color="000000"/>
            </w:tcBorders>
            <w:vAlign w:val="center"/>
          </w:tcPr>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1–4</w:t>
            </w:r>
          </w:p>
        </w:tc>
        <w:tc>
          <w:tcPr>
            <w:tcW w:w="7523" w:type="dxa"/>
            <w:tcBorders>
              <w:top w:val="single" w:sz="4" w:space="0" w:color="000000"/>
              <w:left w:val="single" w:sz="4" w:space="0" w:color="000000"/>
              <w:bottom w:val="single" w:sz="4" w:space="0" w:color="000000"/>
              <w:right w:val="single" w:sz="4" w:space="0" w:color="000000"/>
            </w:tcBorders>
          </w:tcPr>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i/>
              </w:rPr>
            </w:pPr>
            <w:r>
              <w:rPr>
                <w:rFonts w:ascii="Times New Roman" w:hAnsi="Times New Roman" w:cs="Times New Roman"/>
                <w:i/>
              </w:rPr>
              <w:t>Аналитический код вида услуги:</w:t>
            </w:r>
          </w:p>
          <w:p w:rsidR="008B79E8" w:rsidRDefault="00D77ADE">
            <w:pPr>
              <w:rPr>
                <w:rFonts w:ascii="Times New Roman" w:hAnsi="Times New Roman" w:cs="Times New Roman"/>
              </w:rPr>
            </w:pPr>
            <w:r>
              <w:rPr>
                <w:rFonts w:ascii="Times New Roman" w:hAnsi="Times New Roman" w:cs="Times New Roman"/>
              </w:rPr>
              <w:t>0707 «Молодежная политика»</w:t>
            </w:r>
          </w:p>
        </w:tc>
      </w:tr>
      <w:tr w:rsidR="008B79E8">
        <w:tc>
          <w:tcPr>
            <w:tcW w:w="2518" w:type="dxa"/>
            <w:tcBorders>
              <w:top w:val="single" w:sz="4" w:space="0" w:color="000000"/>
              <w:left w:val="single" w:sz="4" w:space="0" w:color="000000"/>
              <w:bottom w:val="single" w:sz="4" w:space="0" w:color="000000"/>
              <w:right w:val="single" w:sz="4" w:space="0" w:color="000000"/>
            </w:tcBorders>
          </w:tcPr>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5–14</w:t>
            </w:r>
          </w:p>
        </w:tc>
        <w:tc>
          <w:tcPr>
            <w:tcW w:w="7523" w:type="dxa"/>
            <w:tcBorders>
              <w:top w:val="single" w:sz="4" w:space="0" w:color="000000"/>
              <w:left w:val="single" w:sz="4" w:space="0" w:color="000000"/>
              <w:bottom w:val="single" w:sz="4" w:space="0" w:color="000000"/>
              <w:right w:val="single" w:sz="4" w:space="0" w:color="000000"/>
            </w:tcBorders>
          </w:tcPr>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0000000000 классификация целевой статьи расходов (КЦСР)</w:t>
            </w:r>
          </w:p>
        </w:tc>
      </w:tr>
      <w:tr w:rsidR="008B79E8">
        <w:tc>
          <w:tcPr>
            <w:tcW w:w="2518" w:type="dxa"/>
            <w:tcBorders>
              <w:top w:val="single" w:sz="4" w:space="0" w:color="000000"/>
              <w:left w:val="single" w:sz="4" w:space="0" w:color="000000"/>
              <w:bottom w:val="single" w:sz="4" w:space="0" w:color="000000"/>
              <w:right w:val="single" w:sz="4" w:space="0" w:color="000000"/>
            </w:tcBorders>
          </w:tcPr>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15–17</w:t>
            </w:r>
          </w:p>
        </w:tc>
        <w:tc>
          <w:tcPr>
            <w:tcW w:w="7523" w:type="dxa"/>
            <w:tcBorders>
              <w:top w:val="single" w:sz="4" w:space="0" w:color="000000"/>
              <w:left w:val="single" w:sz="4" w:space="0" w:color="000000"/>
              <w:bottom w:val="single" w:sz="4" w:space="0" w:color="000000"/>
              <w:right w:val="single" w:sz="4" w:space="0" w:color="000000"/>
            </w:tcBorders>
          </w:tcPr>
          <w:p w:rsidR="008B79E8" w:rsidRDefault="00D77ADE">
            <w:pPr>
              <w:jc w:val="both"/>
            </w:pPr>
            <w:r>
              <w:rPr>
                <w:rFonts w:ascii="Times New Roman" w:hAnsi="Times New Roman" w:cs="Times New Roman"/>
                <w:i/>
              </w:rPr>
              <w:t>Код вида поступлений или выбытий, соответствующий</w:t>
            </w:r>
            <w:r>
              <w:rPr>
                <w:rFonts w:ascii="Times New Roman" w:hAnsi="Times New Roman" w:cs="Times New Roman"/>
              </w:rPr>
              <w:t>:</w:t>
            </w:r>
          </w:p>
          <w:p w:rsidR="008B79E8" w:rsidRDefault="00D77ADE">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rPr>
            </w:pPr>
            <w:r>
              <w:rPr>
                <w:rFonts w:ascii="Times New Roman" w:hAnsi="Times New Roman" w:cs="Times New Roman"/>
              </w:rPr>
              <w:t>аналитической группе подвида доходов бюджетов;</w:t>
            </w:r>
          </w:p>
          <w:p w:rsidR="008B79E8" w:rsidRDefault="00D77ADE">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rPr>
            </w:pPr>
            <w:r>
              <w:rPr>
                <w:rFonts w:ascii="Times New Roman" w:hAnsi="Times New Roman" w:cs="Times New Roman"/>
              </w:rPr>
              <w:t>коду вида расходов;</w:t>
            </w:r>
          </w:p>
          <w:p w:rsidR="008B79E8" w:rsidRDefault="00D77ADE">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rPr>
            </w:pPr>
            <w:r>
              <w:rPr>
                <w:rFonts w:ascii="Times New Roman" w:hAnsi="Times New Roman" w:cs="Times New Roman"/>
              </w:rPr>
              <w:t>аналитической группе вида источников финансирования дефицитов бюджетов</w:t>
            </w:r>
          </w:p>
        </w:tc>
      </w:tr>
      <w:tr w:rsidR="008B79E8">
        <w:tc>
          <w:tcPr>
            <w:tcW w:w="2518" w:type="dxa"/>
            <w:tcBorders>
              <w:top w:val="single" w:sz="4" w:space="0" w:color="000000"/>
              <w:left w:val="single" w:sz="4" w:space="0" w:color="000000"/>
              <w:bottom w:val="single" w:sz="4" w:space="0" w:color="000000"/>
              <w:right w:val="single" w:sz="4" w:space="0" w:color="000000"/>
            </w:tcBorders>
          </w:tcPr>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18</w:t>
            </w:r>
          </w:p>
        </w:tc>
        <w:tc>
          <w:tcPr>
            <w:tcW w:w="7523" w:type="dxa"/>
            <w:tcBorders>
              <w:top w:val="single" w:sz="4" w:space="0" w:color="000000"/>
              <w:left w:val="single" w:sz="4" w:space="0" w:color="000000"/>
              <w:bottom w:val="single" w:sz="4" w:space="0" w:color="000000"/>
              <w:right w:val="single" w:sz="4" w:space="0" w:color="000000"/>
            </w:tcBorders>
          </w:tcPr>
          <w:p w:rsidR="008B79E8" w:rsidRDefault="00D77ADE">
            <w:pPr>
              <w:jc w:val="both"/>
              <w:rPr>
                <w:rFonts w:ascii="Times New Roman" w:hAnsi="Times New Roman" w:cs="Times New Roman"/>
                <w:i/>
              </w:rPr>
            </w:pPr>
            <w:r>
              <w:rPr>
                <w:rFonts w:ascii="Times New Roman" w:hAnsi="Times New Roman" w:cs="Times New Roman"/>
                <w:i/>
              </w:rPr>
              <w:t>Код вида финансового обеспечения (деятельности)</w:t>
            </w:r>
          </w:p>
          <w:p w:rsidR="008B79E8" w:rsidRDefault="00D77ADE">
            <w:pPr>
              <w:numPr>
                <w:ilvl w:val="0"/>
                <w:numId w:val="29"/>
              </w:numPr>
              <w:ind w:left="0" w:firstLine="0"/>
              <w:jc w:val="both"/>
              <w:rPr>
                <w:rFonts w:ascii="Times New Roman" w:hAnsi="Times New Roman" w:cs="Times New Roman"/>
              </w:rPr>
            </w:pPr>
            <w:r>
              <w:rPr>
                <w:rFonts w:ascii="Times New Roman" w:hAnsi="Times New Roman" w:cs="Times New Roman"/>
              </w:rPr>
              <w:t>2 – приносящая доход деятельность (собственные доходы учреждения);</w:t>
            </w:r>
          </w:p>
          <w:p w:rsidR="008B79E8" w:rsidRDefault="00D77ADE">
            <w:pPr>
              <w:numPr>
                <w:ilvl w:val="0"/>
                <w:numId w:val="29"/>
              </w:numPr>
              <w:ind w:left="0" w:firstLine="0"/>
              <w:jc w:val="both"/>
              <w:rPr>
                <w:rFonts w:ascii="Times New Roman" w:hAnsi="Times New Roman" w:cs="Times New Roman"/>
              </w:rPr>
            </w:pPr>
            <w:r>
              <w:rPr>
                <w:rFonts w:ascii="Times New Roman" w:hAnsi="Times New Roman" w:cs="Times New Roman"/>
              </w:rPr>
              <w:t>3 – средства во временном распоряжении;</w:t>
            </w:r>
          </w:p>
          <w:p w:rsidR="008B79E8" w:rsidRDefault="00D77ADE">
            <w:pPr>
              <w:numPr>
                <w:ilvl w:val="0"/>
                <w:numId w:val="29"/>
              </w:numPr>
              <w:ind w:left="0" w:firstLine="0"/>
              <w:jc w:val="both"/>
              <w:rPr>
                <w:rFonts w:ascii="Times New Roman" w:hAnsi="Times New Roman" w:cs="Times New Roman"/>
              </w:rPr>
            </w:pPr>
            <w:r>
              <w:rPr>
                <w:rFonts w:ascii="Times New Roman" w:hAnsi="Times New Roman" w:cs="Times New Roman"/>
              </w:rPr>
              <w:t>4 – субсидия на выполнение государственного задания;</w:t>
            </w:r>
          </w:p>
          <w:p w:rsidR="008B79E8" w:rsidRDefault="00D77ADE">
            <w:pPr>
              <w:numPr>
                <w:ilvl w:val="0"/>
                <w:numId w:val="29"/>
              </w:numPr>
              <w:ind w:left="0" w:firstLine="0"/>
              <w:jc w:val="both"/>
              <w:rPr>
                <w:rFonts w:ascii="Times New Roman" w:hAnsi="Times New Roman" w:cs="Times New Roman"/>
              </w:rPr>
            </w:pPr>
            <w:r>
              <w:rPr>
                <w:rFonts w:ascii="Times New Roman" w:hAnsi="Times New Roman" w:cs="Times New Roman"/>
              </w:rPr>
              <w:t>5 – субсидии на иные цели;</w:t>
            </w:r>
          </w:p>
          <w:p w:rsidR="008B79E8" w:rsidRDefault="00D77ADE">
            <w:pPr>
              <w:numPr>
                <w:ilvl w:val="0"/>
                <w:numId w:val="29"/>
              </w:numPr>
              <w:ind w:left="0" w:firstLine="0"/>
              <w:jc w:val="both"/>
              <w:rPr>
                <w:rFonts w:ascii="Times New Roman" w:hAnsi="Times New Roman" w:cs="Times New Roman"/>
              </w:rPr>
            </w:pPr>
            <w:r>
              <w:rPr>
                <w:rFonts w:ascii="Times New Roman" w:hAnsi="Times New Roman" w:cs="Times New Roman"/>
              </w:rPr>
              <w:t>6 – субсидии на цели осуществления капитальных вложений</w:t>
            </w:r>
          </w:p>
        </w:tc>
      </w:tr>
    </w:tbl>
    <w:p w:rsidR="008B79E8" w:rsidRPr="00D77ADE"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rPr>
      </w:pPr>
      <w:r>
        <w:rPr>
          <w:rFonts w:ascii="Times New Roman" w:hAnsi="Times New Roman" w:cs="Times New Roman"/>
        </w:rPr>
        <w:br/>
      </w:r>
      <w:r w:rsidRPr="00D77ADE">
        <w:rPr>
          <w:rFonts w:ascii="Times New Roman" w:hAnsi="Times New Roman" w:cs="Times New Roman"/>
          <w:b/>
        </w:rPr>
        <w:t>2.2. Методы оценки объектов бухгалтерского учета.</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Times New Roman" w:hAnsi="Times New Roman" w:cs="Times New Roman"/>
        </w:rPr>
        <w:t>2.2.1. В части учета нефинансовых активов:</w:t>
      </w:r>
    </w:p>
    <w:p w:rsidR="008B79E8" w:rsidRDefault="00D77ADE">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Не считается существенной стоимость до 10 000 руб. за один имущественный объект.</w:t>
      </w:r>
    </w:p>
    <w:p w:rsidR="008B79E8" w:rsidRDefault="00D77ADE">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pPr>
      <w:r>
        <w:rPr>
          <w:rFonts w:ascii="Times New Roman" w:hAnsi="Times New Roman" w:cs="Times New Roman"/>
        </w:rPr>
        <w:t>Начисление амортизации объекта основных средств осуществляется в соответствии с требованиями Стандарта 257н и п. 85 Инструкции 157н.</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 xml:space="preserve">В учреждении применяется линейный метод начисления амортизации. Данный метод предполагает равномерное начисление постоянной суммы амортизации на протяжении всего срока полезного использования актива. </w:t>
      </w:r>
    </w:p>
    <w:p w:rsidR="008B79E8" w:rsidRDefault="00D77ADE">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rPr>
          <w:rFonts w:ascii="Times New Roman" w:hAnsi="Times New Roman" w:cs="Times New Roman"/>
        </w:rPr>
      </w:pPr>
      <w:r>
        <w:rPr>
          <w:rFonts w:ascii="Times New Roman" w:hAnsi="Times New Roman" w:cs="Times New Roman"/>
        </w:rPr>
        <w:t xml:space="preserve">Справедливая стоимость нефинансовых активов определяется комиссией по поступлению и выбытию активов.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ab/>
        <w:t>Основными методами определения справедливой стоимости для различных видов активов и обязательств являются:</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а) метод рыночных цен;</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б) метод амортизированной стоимости замещения.</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ab/>
        <w:t>Для определения справедливой стоимости соответствующего вида актива или обязательства используется метод, который наиболее применим и позволяет достоверно оценить справедливую стоимость соответствующего объекта бухгалтерского учета, либо метод, предусмотренный для соответствующего объекта бухгалтерского учета, нормативными правовыми актами, регулирующими ведение бухгалтерского учета и составление бухгалтерской (финансовой) отчетности.</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ab/>
        <w:t>При использовании метода рыночных цен справедливая стоимость актива (обязательства) определяется на основании текущих рыночных цен или данных о недавних сделках с аналогичными или схожими активами (обязательствами) совершенных без отсрочки платежа.</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ab/>
        <w:t xml:space="preserve">При определении справедливой стоимости актива по методу амортизированной стоимости замещения последняя определяется как разница между стоимостью восстановления </w:t>
      </w:r>
      <w:r>
        <w:rPr>
          <w:rFonts w:ascii="Times New Roman" w:hAnsi="Times New Roman" w:cs="Times New Roman"/>
        </w:rPr>
        <w:lastRenderedPageBreak/>
        <w:t>(воспроизводства) актива или стоимостью замены актива, в зависимости от того, какая из этих величин меньше, и суммой накопленной амортизации, рассчитанной на основе такой стоимости.</w:t>
      </w:r>
    </w:p>
    <w:p w:rsidR="008B79E8" w:rsidRDefault="00D77ADE">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pPr>
      <w:r>
        <w:rPr>
          <w:rFonts w:ascii="Times New Roman" w:hAnsi="Times New Roman" w:cs="Times New Roman"/>
        </w:rPr>
        <w:t xml:space="preserve">При приобретении и (или) создании основных средств за счет средств, полученных по разным видам деятельности, сумма вложений, сформированных на счете </w:t>
      </w:r>
      <w:r>
        <w:rPr>
          <w:rFonts w:ascii="Times New Roman" w:hAnsi="Times New Roman" w:cs="Times New Roman"/>
          <w:color w:val="000000"/>
          <w:shd w:val="clear" w:color="auto" w:fill="FFFFFF"/>
        </w:rPr>
        <w:t>КБК</w:t>
      </w:r>
      <w:r>
        <w:rPr>
          <w:rFonts w:ascii="Times New Roman" w:hAnsi="Times New Roman" w:cs="Times New Roman"/>
        </w:rPr>
        <w:t> Х.106.00.000, переводится на код вида деятельности 4 «субсидии на выполнение государственного (муниципального) задания».</w:t>
      </w:r>
    </w:p>
    <w:p w:rsidR="008B79E8" w:rsidRDefault="00D77ADE">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pPr>
      <w:r>
        <w:rPr>
          <w:rFonts w:ascii="Times New Roman" w:hAnsi="Times New Roman" w:cs="Times New Roman"/>
        </w:rPr>
        <w:t>В случае принятия решения о содержании объекта основных средств за счет средств субсидии на финансовое обеспечение выполнения муниципального задания, который ранее приобретен (создан) учреждением за счет средств от приносящей доход деятельности, стоимость этого объекта переводится с кода вида деятельности «2» на код вида деятельности «4». Одновременно переводится сумма начисленной амортизации.</w:t>
      </w:r>
    </w:p>
    <w:p w:rsidR="008B79E8" w:rsidRDefault="00D77ADE">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rPr>
          <w:rFonts w:ascii="Times New Roman" w:hAnsi="Times New Roman" w:cs="Times New Roman"/>
        </w:rPr>
      </w:pPr>
      <w:r>
        <w:rPr>
          <w:rFonts w:ascii="Times New Roman" w:hAnsi="Times New Roman" w:cs="Times New Roman"/>
        </w:rPr>
        <w:t>Расходы на доставку нескольких имущественных объектов распределяются в первоначальную стоимость этих объектов пропорционально их стоимости, указанной в договоре поставки.</w:t>
      </w:r>
    </w:p>
    <w:p w:rsidR="008B79E8" w:rsidRDefault="00D77ADE">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pPr>
      <w:r>
        <w:rPr>
          <w:rFonts w:ascii="Times New Roman" w:hAnsi="Times New Roman" w:cs="Times New Roman"/>
        </w:rPr>
        <w:t>Списание материальных запасов  производится по средней фактической стоимости.</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Определение средней фактической стоимости материальных запасов производится путем деления общей фактической стоимости группы запасов на их количество, складывающихся, соответственно, из средней фактической стоимости остатка на начало месяца и поступивших материальных запасов в течение текущего месяца на дату их выбытия.</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r>
        <w:rPr>
          <w:rFonts w:ascii="Times New Roman" w:hAnsi="Times New Roman" w:cs="Times New Roman"/>
        </w:rPr>
        <w:t xml:space="preserve">2.2.2. Денежные средства под отчет выдаются на основании приказа руководителя, заявления на выдачу денежных средств, утвержденного руководителем или служебной записки. Выдача денежных средств под отчет производится путем перечисления на зарплатную карту сотрудника.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2.2.3. В части учета доходов и расходов будущих периодов.</w:t>
      </w:r>
    </w:p>
    <w:p w:rsidR="008B79E8" w:rsidRDefault="00D77ADE">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rPr>
          <w:rFonts w:ascii="Times New Roman" w:hAnsi="Times New Roman" w:cs="Times New Roman"/>
        </w:rPr>
      </w:pPr>
      <w:r>
        <w:rPr>
          <w:rFonts w:ascii="Times New Roman" w:hAnsi="Times New Roman" w:cs="Times New Roman"/>
        </w:rPr>
        <w:t>В составе расходов будущих периодов на счете КБК Х.401.50.000 «Расходы будущих периодов» отражаются расходы по:</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 страхованию имущества, гражданской ответственности;</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 приобретению неисключительного права пользования нематериальными активами в течении нескольких отчетных периодов;</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 взносам на капитальный ремонт общего имущества в многоквартирном доме в соответствии с Жилищным кодексом Российской Федерации" от 29.12.2004 N 188-ФЗ.</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ab/>
        <w:t>Расходы будущих периодов списываются на финансовый результат текущего финансового года равномерно по 1/12 за месяц в течение периода, к которому они относятся.</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ab/>
        <w:t>В целях составления отчета о движении денежных средств величина денежных средств определяется прямым методом и рассчитывается как разница между всеми денежными потоками учреждения от всех видов деятельности и их оттоками.</w:t>
      </w:r>
    </w:p>
    <w:p w:rsidR="008B79E8" w:rsidRDefault="00D77ADE">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rPr>
          <w:rFonts w:ascii="Times New Roman" w:hAnsi="Times New Roman" w:cs="Times New Roman"/>
        </w:rPr>
      </w:pPr>
      <w:r>
        <w:rPr>
          <w:rFonts w:ascii="Times New Roman" w:hAnsi="Times New Roman" w:cs="Times New Roman"/>
        </w:rPr>
        <w:t>В случае если для показателя, необходимого для ведения бухгалтерского учета, не установлен метод оценки в законодательстве и в настоящей учетной политике, то величина оценочного показателя определяется профессиональным суждением главного бухгалтера.</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2.2.4. В учреждении создаются резервы:</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 на предстоящую оплату отпусков за фактически отработанное время или компенсаций за неиспользованный отпуск, в том числе при увольнении, включая страховые взносы по обязательным видам социального страхования сотрудника учреждения;</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 xml:space="preserve">– резерв по претензионным требованиям – при необходимости. Величина резерва устанавливается в размере претензии, предъявленной учреждению в судебном иске, либо в претензионных документах досудебного разбирательства. В случае, если претензии отозваны или не признаны судом, сумма резерва списывается с учета методом «красное </w:t>
      </w:r>
      <w:proofErr w:type="spellStart"/>
      <w:r>
        <w:rPr>
          <w:rFonts w:ascii="Times New Roman" w:hAnsi="Times New Roman" w:cs="Times New Roman"/>
        </w:rPr>
        <w:t>сторно</w:t>
      </w:r>
      <w:proofErr w:type="spellEnd"/>
      <w:r>
        <w:rPr>
          <w:rFonts w:ascii="Times New Roman" w:hAnsi="Times New Roman" w:cs="Times New Roman"/>
        </w:rPr>
        <w:t>»;</w:t>
      </w:r>
    </w:p>
    <w:p w:rsidR="008B79E8" w:rsidRPr="00013AB5"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 резерв по сомнительным долгам – при необходимости на основании решения комиссии по поступлению и выбытию активов о признании задолженности сомнительной по результатам инвентаризации. Величина резерва устанавливается в размере выявленной сомнительной задолженности.</w:t>
      </w:r>
    </w:p>
    <w:p w:rsidR="00D77ADE" w:rsidRPr="00013AB5"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D77ADE" w:rsidRPr="00D77ADE" w:rsidRDefault="00D77ADE" w:rsidP="00D77ADE">
      <w:pPr>
        <w:pStyle w:val="a3"/>
        <w:widowControl w:val="0"/>
        <w:tabs>
          <w:tab w:val="left" w:pos="1602"/>
        </w:tabs>
        <w:suppressAutoHyphens/>
        <w:spacing w:line="317" w:lineRule="exact"/>
        <w:ind w:left="-449"/>
        <w:contextualSpacing w:val="0"/>
        <w:jc w:val="both"/>
        <w:rPr>
          <w:rFonts w:ascii="Times New Roman" w:hAnsi="Times New Roman" w:cs="Times New Roman"/>
          <w:b/>
        </w:rPr>
      </w:pPr>
      <w:r w:rsidRPr="00013AB5">
        <w:rPr>
          <w:rFonts w:ascii="Times New Roman" w:hAnsi="Times New Roman" w:cs="Times New Roman"/>
          <w:b/>
        </w:rPr>
        <w:t xml:space="preserve">2.3. </w:t>
      </w:r>
      <w:r w:rsidRPr="00D77ADE">
        <w:rPr>
          <w:rFonts w:ascii="Times New Roman" w:hAnsi="Times New Roman" w:cs="Times New Roman"/>
          <w:b/>
        </w:rPr>
        <w:t>Санкционирование</w:t>
      </w:r>
      <w:r w:rsidRPr="00D77ADE">
        <w:rPr>
          <w:rFonts w:ascii="Times New Roman" w:hAnsi="Times New Roman" w:cs="Times New Roman"/>
          <w:b/>
          <w:spacing w:val="-5"/>
        </w:rPr>
        <w:t xml:space="preserve"> </w:t>
      </w:r>
      <w:r w:rsidRPr="00D77ADE">
        <w:rPr>
          <w:rFonts w:ascii="Times New Roman" w:hAnsi="Times New Roman" w:cs="Times New Roman"/>
          <w:b/>
        </w:rPr>
        <w:t>расходов.</w:t>
      </w:r>
    </w:p>
    <w:p w:rsidR="00D77ADE" w:rsidRPr="00E0323F" w:rsidRDefault="00D77ADE" w:rsidP="00D77ADE">
      <w:pPr>
        <w:pStyle w:val="a3"/>
        <w:widowControl w:val="0"/>
        <w:numPr>
          <w:ilvl w:val="2"/>
          <w:numId w:val="37"/>
        </w:numPr>
        <w:tabs>
          <w:tab w:val="left" w:pos="1798"/>
        </w:tabs>
        <w:suppressAutoHyphens/>
        <w:ind w:right="705"/>
        <w:contextualSpacing w:val="0"/>
        <w:rPr>
          <w:rFonts w:ascii="Times New Roman" w:hAnsi="Times New Roman" w:cs="Times New Roman"/>
        </w:rPr>
        <w:sectPr w:rsidR="00D77ADE" w:rsidRPr="00E0323F" w:rsidSect="00A778AD">
          <w:pgSz w:w="11906" w:h="16850"/>
          <w:pgMar w:top="567" w:right="424" w:bottom="280" w:left="1440" w:header="0" w:footer="0" w:gutter="0"/>
          <w:cols w:space="720"/>
          <w:formProt w:val="0"/>
          <w:docGrid w:linePitch="312" w:charSpace="-2049"/>
        </w:sectPr>
      </w:pPr>
      <w:r w:rsidRPr="00E0323F">
        <w:rPr>
          <w:rFonts w:ascii="Times New Roman" w:hAnsi="Times New Roman" w:cs="Times New Roman"/>
          <w:spacing w:val="-1"/>
        </w:rPr>
        <w:t>Порядок</w:t>
      </w:r>
      <w:r w:rsidRPr="00E0323F">
        <w:rPr>
          <w:rFonts w:ascii="Times New Roman" w:hAnsi="Times New Roman" w:cs="Times New Roman"/>
          <w:spacing w:val="-17"/>
        </w:rPr>
        <w:t xml:space="preserve"> </w:t>
      </w:r>
      <w:r w:rsidRPr="00E0323F">
        <w:rPr>
          <w:rFonts w:ascii="Times New Roman" w:hAnsi="Times New Roman" w:cs="Times New Roman"/>
          <w:spacing w:val="-1"/>
        </w:rPr>
        <w:t>отражения</w:t>
      </w:r>
      <w:r w:rsidRPr="00E0323F">
        <w:rPr>
          <w:rFonts w:ascii="Times New Roman" w:hAnsi="Times New Roman" w:cs="Times New Roman"/>
          <w:spacing w:val="-16"/>
        </w:rPr>
        <w:t xml:space="preserve"> </w:t>
      </w:r>
      <w:r w:rsidRPr="00E0323F">
        <w:rPr>
          <w:rFonts w:ascii="Times New Roman" w:hAnsi="Times New Roman" w:cs="Times New Roman"/>
          <w:spacing w:val="-1"/>
        </w:rPr>
        <w:t>обязательств</w:t>
      </w:r>
      <w:r w:rsidRPr="00E0323F">
        <w:rPr>
          <w:rFonts w:ascii="Times New Roman" w:hAnsi="Times New Roman" w:cs="Times New Roman"/>
          <w:spacing w:val="-17"/>
        </w:rPr>
        <w:t xml:space="preserve"> </w:t>
      </w:r>
      <w:r w:rsidRPr="00E0323F">
        <w:rPr>
          <w:rFonts w:ascii="Times New Roman" w:hAnsi="Times New Roman" w:cs="Times New Roman"/>
        </w:rPr>
        <w:t>в</w:t>
      </w:r>
      <w:r w:rsidRPr="00E0323F">
        <w:rPr>
          <w:rFonts w:ascii="Times New Roman" w:hAnsi="Times New Roman" w:cs="Times New Roman"/>
          <w:spacing w:val="-16"/>
        </w:rPr>
        <w:t xml:space="preserve"> </w:t>
      </w:r>
      <w:r w:rsidRPr="00E0323F">
        <w:rPr>
          <w:rFonts w:ascii="Times New Roman" w:hAnsi="Times New Roman" w:cs="Times New Roman"/>
        </w:rPr>
        <w:t>целях</w:t>
      </w:r>
      <w:r w:rsidRPr="00E0323F">
        <w:rPr>
          <w:rFonts w:ascii="Times New Roman" w:hAnsi="Times New Roman" w:cs="Times New Roman"/>
          <w:spacing w:val="-16"/>
        </w:rPr>
        <w:t xml:space="preserve"> </w:t>
      </w:r>
      <w:r w:rsidRPr="00E0323F">
        <w:rPr>
          <w:rFonts w:ascii="Times New Roman" w:hAnsi="Times New Roman" w:cs="Times New Roman"/>
        </w:rPr>
        <w:t>бухгалтерского</w:t>
      </w:r>
      <w:r w:rsidRPr="00E0323F">
        <w:rPr>
          <w:rFonts w:ascii="Times New Roman" w:hAnsi="Times New Roman" w:cs="Times New Roman"/>
          <w:spacing w:val="-15"/>
        </w:rPr>
        <w:t xml:space="preserve"> </w:t>
      </w:r>
      <w:r w:rsidRPr="00E0323F">
        <w:rPr>
          <w:rFonts w:ascii="Times New Roman" w:hAnsi="Times New Roman" w:cs="Times New Roman"/>
        </w:rPr>
        <w:t>учета</w:t>
      </w:r>
      <w:r w:rsidRPr="00E0323F">
        <w:rPr>
          <w:rFonts w:ascii="Times New Roman" w:hAnsi="Times New Roman" w:cs="Times New Roman"/>
          <w:spacing w:val="-10"/>
        </w:rPr>
        <w:t xml:space="preserve"> </w:t>
      </w:r>
      <w:r w:rsidRPr="00E0323F">
        <w:rPr>
          <w:rFonts w:ascii="Times New Roman" w:hAnsi="Times New Roman" w:cs="Times New Roman"/>
        </w:rPr>
        <w:t>по</w:t>
      </w:r>
      <w:r w:rsidRPr="00E0323F">
        <w:rPr>
          <w:rFonts w:ascii="Times New Roman" w:hAnsi="Times New Roman" w:cs="Times New Roman"/>
          <w:spacing w:val="-67"/>
        </w:rPr>
        <w:t xml:space="preserve"> </w:t>
      </w:r>
      <w:r w:rsidRPr="00E0323F">
        <w:rPr>
          <w:rFonts w:ascii="Times New Roman" w:hAnsi="Times New Roman" w:cs="Times New Roman"/>
        </w:rPr>
        <w:t>хозяйственным</w:t>
      </w:r>
      <w:r w:rsidRPr="00E0323F">
        <w:rPr>
          <w:rFonts w:ascii="Times New Roman" w:hAnsi="Times New Roman" w:cs="Times New Roman"/>
          <w:spacing w:val="-4"/>
        </w:rPr>
        <w:t xml:space="preserve"> </w:t>
      </w:r>
      <w:r w:rsidRPr="00E0323F">
        <w:rPr>
          <w:rFonts w:ascii="Times New Roman" w:hAnsi="Times New Roman" w:cs="Times New Roman"/>
        </w:rPr>
        <w:t>операциям:</w:t>
      </w:r>
    </w:p>
    <w:tbl>
      <w:tblPr>
        <w:tblW w:w="9797" w:type="dxa"/>
        <w:tblInd w:w="267" w:type="dxa"/>
        <w:tblLayout w:type="fixed"/>
        <w:tblCellMar>
          <w:left w:w="5" w:type="dxa"/>
          <w:right w:w="5" w:type="dxa"/>
        </w:tblCellMar>
        <w:tblLook w:val="01E0"/>
      </w:tblPr>
      <w:tblGrid>
        <w:gridCol w:w="567"/>
        <w:gridCol w:w="3562"/>
        <w:gridCol w:w="2550"/>
        <w:gridCol w:w="3118"/>
      </w:tblGrid>
      <w:tr w:rsidR="00D77ADE" w:rsidRPr="00E0323F" w:rsidTr="00D77ADE">
        <w:trPr>
          <w:trHeight w:val="482"/>
        </w:trPr>
        <w:tc>
          <w:tcPr>
            <w:tcW w:w="566" w:type="dxa"/>
            <w:vMerge w:val="restart"/>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6"/>
              <w:rPr>
                <w:sz w:val="24"/>
                <w:szCs w:val="24"/>
              </w:rPr>
            </w:pPr>
          </w:p>
          <w:p w:rsidR="00D77ADE" w:rsidRPr="00E0323F" w:rsidRDefault="00D77ADE" w:rsidP="00D77ADE">
            <w:pPr>
              <w:pStyle w:val="TableParagraph"/>
              <w:spacing w:before="1"/>
              <w:ind w:left="122"/>
              <w:rPr>
                <w:sz w:val="24"/>
                <w:szCs w:val="24"/>
              </w:rPr>
            </w:pPr>
            <w:r w:rsidRPr="00E0323F">
              <w:rPr>
                <w:sz w:val="24"/>
                <w:szCs w:val="24"/>
              </w:rPr>
              <w:t>п/п</w:t>
            </w:r>
          </w:p>
        </w:tc>
        <w:tc>
          <w:tcPr>
            <w:tcW w:w="3562" w:type="dxa"/>
            <w:vMerge w:val="restart"/>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477"/>
              <w:rPr>
                <w:sz w:val="24"/>
                <w:szCs w:val="24"/>
              </w:rPr>
            </w:pPr>
            <w:r w:rsidRPr="00E0323F">
              <w:rPr>
                <w:sz w:val="24"/>
                <w:szCs w:val="24"/>
              </w:rPr>
              <w:t>Хозяйственные</w:t>
            </w:r>
            <w:r w:rsidRPr="00E0323F">
              <w:rPr>
                <w:spacing w:val="-4"/>
                <w:sz w:val="24"/>
                <w:szCs w:val="24"/>
              </w:rPr>
              <w:t xml:space="preserve"> </w:t>
            </w:r>
            <w:r w:rsidRPr="00E0323F">
              <w:rPr>
                <w:sz w:val="24"/>
                <w:szCs w:val="24"/>
              </w:rPr>
              <w:t>операции</w:t>
            </w:r>
          </w:p>
        </w:tc>
        <w:tc>
          <w:tcPr>
            <w:tcW w:w="5668" w:type="dxa"/>
            <w:gridSpan w:val="2"/>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1642"/>
              <w:rPr>
                <w:sz w:val="24"/>
                <w:szCs w:val="24"/>
              </w:rPr>
            </w:pPr>
            <w:r w:rsidRPr="00E0323F">
              <w:rPr>
                <w:sz w:val="24"/>
                <w:szCs w:val="24"/>
              </w:rPr>
              <w:t>Принятие</w:t>
            </w:r>
            <w:r w:rsidRPr="00E0323F">
              <w:rPr>
                <w:spacing w:val="-4"/>
                <w:sz w:val="24"/>
                <w:szCs w:val="24"/>
              </w:rPr>
              <w:t xml:space="preserve"> </w:t>
            </w:r>
            <w:r w:rsidRPr="00E0323F">
              <w:rPr>
                <w:sz w:val="24"/>
                <w:szCs w:val="24"/>
              </w:rPr>
              <w:t>обязательств</w:t>
            </w:r>
          </w:p>
        </w:tc>
      </w:tr>
      <w:tr w:rsidR="00D77ADE" w:rsidRPr="00E0323F" w:rsidTr="00D77ADE">
        <w:trPr>
          <w:trHeight w:val="755"/>
        </w:trPr>
        <w:tc>
          <w:tcPr>
            <w:tcW w:w="566" w:type="dxa"/>
            <w:vMerge/>
            <w:tcBorders>
              <w:left w:val="single" w:sz="4" w:space="0" w:color="000000"/>
              <w:bottom w:val="single" w:sz="4" w:space="0" w:color="000000"/>
              <w:right w:val="single" w:sz="4" w:space="0" w:color="000000"/>
            </w:tcBorders>
          </w:tcPr>
          <w:p w:rsidR="00D77ADE" w:rsidRPr="00E0323F" w:rsidRDefault="00D77ADE" w:rsidP="00D77ADE">
            <w:pPr>
              <w:rPr>
                <w:rFonts w:ascii="Times New Roman" w:hAnsi="Times New Roman" w:cs="Times New Roman"/>
              </w:rPr>
            </w:pPr>
          </w:p>
        </w:tc>
        <w:tc>
          <w:tcPr>
            <w:tcW w:w="3562" w:type="dxa"/>
            <w:vMerge/>
            <w:tcBorders>
              <w:left w:val="single" w:sz="4" w:space="0" w:color="000000"/>
              <w:bottom w:val="single" w:sz="4" w:space="0" w:color="000000"/>
              <w:right w:val="single" w:sz="4" w:space="0" w:color="000000"/>
            </w:tcBorders>
          </w:tcPr>
          <w:p w:rsidR="00D77ADE" w:rsidRPr="00E0323F" w:rsidRDefault="00D77ADE" w:rsidP="00D77ADE">
            <w:pPr>
              <w:rPr>
                <w:rFonts w:ascii="Times New Roman" w:hAnsi="Times New Roman" w:cs="Times New Roman"/>
              </w:rPr>
            </w:pPr>
          </w:p>
        </w:tc>
        <w:tc>
          <w:tcPr>
            <w:tcW w:w="2550"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994" w:right="172" w:hanging="795"/>
              <w:rPr>
                <w:sz w:val="24"/>
                <w:szCs w:val="24"/>
              </w:rPr>
            </w:pPr>
            <w:r w:rsidRPr="00E0323F">
              <w:rPr>
                <w:sz w:val="24"/>
                <w:szCs w:val="24"/>
              </w:rPr>
              <w:t>Момент отражения в</w:t>
            </w:r>
            <w:r w:rsidRPr="00E0323F">
              <w:rPr>
                <w:spacing w:val="-57"/>
                <w:sz w:val="24"/>
                <w:szCs w:val="24"/>
              </w:rPr>
              <w:t xml:space="preserve"> </w:t>
            </w:r>
            <w:r w:rsidRPr="00E0323F">
              <w:rPr>
                <w:sz w:val="24"/>
                <w:szCs w:val="24"/>
              </w:rPr>
              <w:t>учете</w:t>
            </w:r>
          </w:p>
        </w:tc>
        <w:tc>
          <w:tcPr>
            <w:tcW w:w="3118"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485"/>
              <w:rPr>
                <w:sz w:val="24"/>
                <w:szCs w:val="24"/>
              </w:rPr>
            </w:pPr>
            <w:r w:rsidRPr="00E0323F">
              <w:rPr>
                <w:sz w:val="24"/>
                <w:szCs w:val="24"/>
              </w:rPr>
              <w:t>Документ-основание</w:t>
            </w:r>
          </w:p>
        </w:tc>
      </w:tr>
      <w:tr w:rsidR="00D77ADE" w:rsidRPr="00E0323F" w:rsidTr="00D77ADE">
        <w:trPr>
          <w:trHeight w:val="479"/>
        </w:trPr>
        <w:tc>
          <w:tcPr>
            <w:tcW w:w="9796" w:type="dxa"/>
            <w:gridSpan w:val="4"/>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3401"/>
              <w:rPr>
                <w:sz w:val="24"/>
                <w:szCs w:val="24"/>
              </w:rPr>
            </w:pPr>
            <w:r w:rsidRPr="00E0323F">
              <w:rPr>
                <w:sz w:val="24"/>
                <w:szCs w:val="24"/>
              </w:rPr>
              <w:t>Приобретение</w:t>
            </w:r>
            <w:r w:rsidRPr="00E0323F">
              <w:rPr>
                <w:spacing w:val="-4"/>
                <w:sz w:val="24"/>
                <w:szCs w:val="24"/>
              </w:rPr>
              <w:t xml:space="preserve"> </w:t>
            </w:r>
            <w:r w:rsidRPr="00E0323F">
              <w:rPr>
                <w:sz w:val="24"/>
                <w:szCs w:val="24"/>
              </w:rPr>
              <w:t>товаров,</w:t>
            </w:r>
            <w:r w:rsidRPr="00E0323F">
              <w:rPr>
                <w:spacing w:val="-3"/>
                <w:sz w:val="24"/>
                <w:szCs w:val="24"/>
              </w:rPr>
              <w:t xml:space="preserve"> </w:t>
            </w:r>
            <w:r w:rsidRPr="00E0323F">
              <w:rPr>
                <w:sz w:val="24"/>
                <w:szCs w:val="24"/>
              </w:rPr>
              <w:t>работ,</w:t>
            </w:r>
            <w:r w:rsidRPr="00E0323F">
              <w:rPr>
                <w:spacing w:val="-2"/>
                <w:sz w:val="24"/>
                <w:szCs w:val="24"/>
              </w:rPr>
              <w:t xml:space="preserve"> </w:t>
            </w:r>
            <w:r w:rsidRPr="00E0323F">
              <w:rPr>
                <w:sz w:val="24"/>
                <w:szCs w:val="24"/>
              </w:rPr>
              <w:t>услуг</w:t>
            </w:r>
          </w:p>
        </w:tc>
      </w:tr>
      <w:tr w:rsidR="00D77ADE" w:rsidRPr="00E0323F" w:rsidTr="00D77ADE">
        <w:trPr>
          <w:trHeight w:val="1583"/>
        </w:trPr>
        <w:tc>
          <w:tcPr>
            <w:tcW w:w="566"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6"/>
              <w:rPr>
                <w:sz w:val="24"/>
                <w:szCs w:val="24"/>
              </w:rPr>
            </w:pPr>
          </w:p>
          <w:p w:rsidR="00D77ADE" w:rsidRPr="00E0323F" w:rsidRDefault="00D77ADE" w:rsidP="00D77ADE">
            <w:pPr>
              <w:pStyle w:val="TableParagraph"/>
              <w:ind w:right="212"/>
              <w:jc w:val="right"/>
              <w:rPr>
                <w:sz w:val="24"/>
                <w:szCs w:val="24"/>
              </w:rPr>
            </w:pPr>
            <w:r w:rsidRPr="00E0323F">
              <w:rPr>
                <w:sz w:val="24"/>
                <w:szCs w:val="24"/>
              </w:rPr>
              <w:t>1</w:t>
            </w:r>
          </w:p>
        </w:tc>
        <w:tc>
          <w:tcPr>
            <w:tcW w:w="3562"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2" w:right="281"/>
              <w:rPr>
                <w:sz w:val="24"/>
                <w:szCs w:val="24"/>
              </w:rPr>
            </w:pPr>
            <w:r w:rsidRPr="00E0323F">
              <w:rPr>
                <w:sz w:val="24"/>
                <w:szCs w:val="24"/>
              </w:rPr>
              <w:t>Путем</w:t>
            </w:r>
            <w:r w:rsidRPr="00E0323F">
              <w:rPr>
                <w:spacing w:val="-5"/>
                <w:sz w:val="24"/>
                <w:szCs w:val="24"/>
              </w:rPr>
              <w:t xml:space="preserve"> </w:t>
            </w:r>
            <w:r w:rsidRPr="00E0323F">
              <w:rPr>
                <w:sz w:val="24"/>
                <w:szCs w:val="24"/>
              </w:rPr>
              <w:t>заключения</w:t>
            </w:r>
            <w:r w:rsidRPr="00E0323F">
              <w:rPr>
                <w:spacing w:val="-4"/>
                <w:sz w:val="24"/>
                <w:szCs w:val="24"/>
              </w:rPr>
              <w:t xml:space="preserve"> </w:t>
            </w:r>
            <w:r w:rsidRPr="00E0323F">
              <w:rPr>
                <w:sz w:val="24"/>
                <w:szCs w:val="24"/>
              </w:rPr>
              <w:t>договора</w:t>
            </w:r>
            <w:r w:rsidRPr="00E0323F">
              <w:rPr>
                <w:spacing w:val="-6"/>
                <w:sz w:val="24"/>
                <w:szCs w:val="24"/>
              </w:rPr>
              <w:t xml:space="preserve"> </w:t>
            </w:r>
            <w:r w:rsidRPr="00E0323F">
              <w:rPr>
                <w:sz w:val="24"/>
                <w:szCs w:val="24"/>
              </w:rPr>
              <w:t>на</w:t>
            </w:r>
            <w:r w:rsidRPr="00E0323F">
              <w:rPr>
                <w:spacing w:val="-57"/>
                <w:sz w:val="24"/>
                <w:szCs w:val="24"/>
              </w:rPr>
              <w:t xml:space="preserve"> </w:t>
            </w:r>
            <w:r w:rsidRPr="00E0323F">
              <w:rPr>
                <w:sz w:val="24"/>
                <w:szCs w:val="24"/>
              </w:rPr>
              <w:t>поставку товаров (выполнение</w:t>
            </w:r>
            <w:r w:rsidRPr="00E0323F">
              <w:rPr>
                <w:spacing w:val="-57"/>
                <w:sz w:val="24"/>
                <w:szCs w:val="24"/>
              </w:rPr>
              <w:t xml:space="preserve"> </w:t>
            </w:r>
            <w:r w:rsidRPr="00E0323F">
              <w:rPr>
                <w:sz w:val="24"/>
                <w:szCs w:val="24"/>
              </w:rPr>
              <w:t>работ, оказание услуг)</w:t>
            </w:r>
            <w:r w:rsidRPr="00E0323F">
              <w:rPr>
                <w:spacing w:val="1"/>
                <w:sz w:val="24"/>
                <w:szCs w:val="24"/>
              </w:rPr>
              <w:t xml:space="preserve"> </w:t>
            </w:r>
            <w:r w:rsidRPr="00E0323F">
              <w:rPr>
                <w:sz w:val="24"/>
                <w:szCs w:val="24"/>
              </w:rPr>
              <w:t>поставщиком, подрядчиком</w:t>
            </w:r>
            <w:r w:rsidRPr="00E0323F">
              <w:rPr>
                <w:spacing w:val="1"/>
                <w:sz w:val="24"/>
                <w:szCs w:val="24"/>
              </w:rPr>
              <w:t xml:space="preserve"> </w:t>
            </w:r>
            <w:r w:rsidRPr="00E0323F">
              <w:rPr>
                <w:sz w:val="24"/>
                <w:szCs w:val="24"/>
              </w:rPr>
              <w:t>(юридическим</w:t>
            </w:r>
            <w:r w:rsidRPr="00E0323F">
              <w:rPr>
                <w:spacing w:val="-2"/>
                <w:sz w:val="24"/>
                <w:szCs w:val="24"/>
              </w:rPr>
              <w:t xml:space="preserve"> </w:t>
            </w:r>
            <w:r w:rsidRPr="00E0323F">
              <w:rPr>
                <w:sz w:val="24"/>
                <w:szCs w:val="24"/>
              </w:rPr>
              <w:t>лицом)</w:t>
            </w:r>
          </w:p>
        </w:tc>
        <w:tc>
          <w:tcPr>
            <w:tcW w:w="2550"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0" w:right="506"/>
              <w:rPr>
                <w:sz w:val="24"/>
                <w:szCs w:val="24"/>
              </w:rPr>
            </w:pPr>
            <w:r w:rsidRPr="00E0323F">
              <w:rPr>
                <w:sz w:val="24"/>
                <w:szCs w:val="24"/>
              </w:rPr>
              <w:t>В день подписания</w:t>
            </w:r>
            <w:r w:rsidRPr="00E0323F">
              <w:rPr>
                <w:spacing w:val="-57"/>
                <w:sz w:val="24"/>
                <w:szCs w:val="24"/>
              </w:rPr>
              <w:t xml:space="preserve"> </w:t>
            </w:r>
            <w:r w:rsidRPr="00E0323F">
              <w:rPr>
                <w:sz w:val="24"/>
                <w:szCs w:val="24"/>
              </w:rPr>
              <w:t>договора</w:t>
            </w:r>
          </w:p>
        </w:tc>
        <w:tc>
          <w:tcPr>
            <w:tcW w:w="3118"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3"/>
              <w:rPr>
                <w:sz w:val="24"/>
                <w:szCs w:val="24"/>
              </w:rPr>
            </w:pPr>
            <w:r w:rsidRPr="00E0323F">
              <w:rPr>
                <w:sz w:val="24"/>
                <w:szCs w:val="24"/>
              </w:rPr>
              <w:t>Договор</w:t>
            </w:r>
          </w:p>
        </w:tc>
      </w:tr>
      <w:tr w:rsidR="00D77ADE" w:rsidRPr="00E0323F" w:rsidTr="00D77ADE">
        <w:trPr>
          <w:trHeight w:val="2136"/>
        </w:trPr>
        <w:tc>
          <w:tcPr>
            <w:tcW w:w="566"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
              <w:rPr>
                <w:sz w:val="24"/>
                <w:szCs w:val="24"/>
              </w:rPr>
            </w:pPr>
          </w:p>
          <w:p w:rsidR="00D77ADE" w:rsidRPr="00E0323F" w:rsidRDefault="00D77ADE" w:rsidP="00D77ADE">
            <w:pPr>
              <w:pStyle w:val="TableParagraph"/>
              <w:ind w:right="212"/>
              <w:jc w:val="right"/>
              <w:rPr>
                <w:sz w:val="24"/>
                <w:szCs w:val="24"/>
              </w:rPr>
            </w:pPr>
            <w:r w:rsidRPr="00E0323F">
              <w:rPr>
                <w:sz w:val="24"/>
                <w:szCs w:val="24"/>
              </w:rPr>
              <w:t>2</w:t>
            </w:r>
          </w:p>
        </w:tc>
        <w:tc>
          <w:tcPr>
            <w:tcW w:w="3562"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2" w:right="108"/>
              <w:rPr>
                <w:sz w:val="24"/>
                <w:szCs w:val="24"/>
              </w:rPr>
            </w:pPr>
            <w:r w:rsidRPr="00E0323F">
              <w:rPr>
                <w:sz w:val="24"/>
                <w:szCs w:val="24"/>
              </w:rPr>
              <w:t>Путем заключения договора</w:t>
            </w:r>
            <w:r w:rsidRPr="00E0323F">
              <w:rPr>
                <w:spacing w:val="1"/>
                <w:sz w:val="24"/>
                <w:szCs w:val="24"/>
              </w:rPr>
              <w:t xml:space="preserve"> </w:t>
            </w:r>
            <w:r w:rsidRPr="00E0323F">
              <w:rPr>
                <w:sz w:val="24"/>
                <w:szCs w:val="24"/>
              </w:rPr>
              <w:t>гражданско-правового характера</w:t>
            </w:r>
            <w:r w:rsidRPr="00E0323F">
              <w:rPr>
                <w:spacing w:val="-57"/>
                <w:sz w:val="24"/>
                <w:szCs w:val="24"/>
              </w:rPr>
              <w:t xml:space="preserve"> </w:t>
            </w:r>
            <w:r w:rsidRPr="00E0323F">
              <w:rPr>
                <w:sz w:val="24"/>
                <w:szCs w:val="24"/>
              </w:rPr>
              <w:t>с физическим лицом о</w:t>
            </w:r>
            <w:r w:rsidRPr="00E0323F">
              <w:rPr>
                <w:spacing w:val="1"/>
                <w:sz w:val="24"/>
                <w:szCs w:val="24"/>
              </w:rPr>
              <w:t xml:space="preserve"> </w:t>
            </w:r>
            <w:r w:rsidRPr="00E0323F">
              <w:rPr>
                <w:sz w:val="24"/>
                <w:szCs w:val="24"/>
              </w:rPr>
              <w:t>выполнении работ, оказании</w:t>
            </w:r>
            <w:r w:rsidRPr="00E0323F">
              <w:rPr>
                <w:spacing w:val="1"/>
                <w:sz w:val="24"/>
                <w:szCs w:val="24"/>
              </w:rPr>
              <w:t xml:space="preserve"> </w:t>
            </w:r>
            <w:r w:rsidRPr="00E0323F">
              <w:rPr>
                <w:sz w:val="24"/>
                <w:szCs w:val="24"/>
              </w:rPr>
              <w:t>услуг</w:t>
            </w:r>
            <w:r w:rsidRPr="00E0323F">
              <w:rPr>
                <w:spacing w:val="1"/>
                <w:sz w:val="24"/>
                <w:szCs w:val="24"/>
              </w:rPr>
              <w:t xml:space="preserve"> </w:t>
            </w:r>
            <w:r w:rsidRPr="00E0323F">
              <w:rPr>
                <w:sz w:val="24"/>
                <w:szCs w:val="24"/>
              </w:rPr>
              <w:t>(с</w:t>
            </w:r>
            <w:r w:rsidRPr="00E0323F">
              <w:rPr>
                <w:spacing w:val="1"/>
                <w:sz w:val="24"/>
                <w:szCs w:val="24"/>
              </w:rPr>
              <w:t xml:space="preserve"> </w:t>
            </w:r>
            <w:r w:rsidRPr="00E0323F">
              <w:rPr>
                <w:sz w:val="24"/>
                <w:szCs w:val="24"/>
              </w:rPr>
              <w:t>учетом</w:t>
            </w:r>
            <w:r w:rsidRPr="00E0323F">
              <w:rPr>
                <w:spacing w:val="-1"/>
                <w:sz w:val="24"/>
                <w:szCs w:val="24"/>
              </w:rPr>
              <w:t xml:space="preserve"> </w:t>
            </w:r>
            <w:r w:rsidRPr="00E0323F">
              <w:rPr>
                <w:sz w:val="24"/>
                <w:szCs w:val="24"/>
              </w:rPr>
              <w:t>страховых</w:t>
            </w:r>
            <w:r w:rsidRPr="00E0323F">
              <w:rPr>
                <w:spacing w:val="1"/>
                <w:sz w:val="24"/>
                <w:szCs w:val="24"/>
              </w:rPr>
              <w:t xml:space="preserve"> </w:t>
            </w:r>
            <w:r w:rsidRPr="00E0323F">
              <w:rPr>
                <w:sz w:val="24"/>
                <w:szCs w:val="24"/>
              </w:rPr>
              <w:t>взносов, подлежащих уплате в</w:t>
            </w:r>
            <w:r w:rsidRPr="00E0323F">
              <w:rPr>
                <w:spacing w:val="1"/>
                <w:sz w:val="24"/>
                <w:szCs w:val="24"/>
              </w:rPr>
              <w:t xml:space="preserve"> </w:t>
            </w:r>
            <w:r w:rsidRPr="00E0323F">
              <w:rPr>
                <w:sz w:val="24"/>
                <w:szCs w:val="24"/>
              </w:rPr>
              <w:t>бюджет)</w:t>
            </w:r>
          </w:p>
        </w:tc>
        <w:tc>
          <w:tcPr>
            <w:tcW w:w="2550"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0" w:right="506"/>
              <w:rPr>
                <w:sz w:val="24"/>
                <w:szCs w:val="24"/>
              </w:rPr>
            </w:pPr>
            <w:r w:rsidRPr="00E0323F">
              <w:rPr>
                <w:sz w:val="24"/>
                <w:szCs w:val="24"/>
              </w:rPr>
              <w:t>В день подписания</w:t>
            </w:r>
            <w:r w:rsidRPr="00E0323F">
              <w:rPr>
                <w:spacing w:val="-58"/>
                <w:sz w:val="24"/>
                <w:szCs w:val="24"/>
              </w:rPr>
              <w:t xml:space="preserve"> </w:t>
            </w:r>
            <w:r w:rsidRPr="00E0323F">
              <w:rPr>
                <w:sz w:val="24"/>
                <w:szCs w:val="24"/>
              </w:rPr>
              <w:t>договора</w:t>
            </w:r>
          </w:p>
        </w:tc>
        <w:tc>
          <w:tcPr>
            <w:tcW w:w="3118"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3"/>
              <w:rPr>
                <w:sz w:val="24"/>
                <w:szCs w:val="24"/>
              </w:rPr>
            </w:pPr>
            <w:r w:rsidRPr="00E0323F">
              <w:rPr>
                <w:sz w:val="24"/>
                <w:szCs w:val="24"/>
              </w:rPr>
              <w:t>Договор,</w:t>
            </w:r>
            <w:r w:rsidRPr="00E0323F">
              <w:rPr>
                <w:spacing w:val="-3"/>
                <w:sz w:val="24"/>
                <w:szCs w:val="24"/>
              </w:rPr>
              <w:t xml:space="preserve"> </w:t>
            </w:r>
            <w:r w:rsidRPr="00E0323F">
              <w:rPr>
                <w:sz w:val="24"/>
                <w:szCs w:val="24"/>
              </w:rPr>
              <w:t>Расчет</w:t>
            </w:r>
          </w:p>
        </w:tc>
      </w:tr>
      <w:tr w:rsidR="00D77ADE" w:rsidRPr="00E0323F" w:rsidTr="00D77ADE">
        <w:trPr>
          <w:trHeight w:val="755"/>
        </w:trPr>
        <w:tc>
          <w:tcPr>
            <w:tcW w:w="9796" w:type="dxa"/>
            <w:gridSpan w:val="4"/>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3333" w:right="154" w:hanging="2447"/>
              <w:rPr>
                <w:sz w:val="24"/>
                <w:szCs w:val="24"/>
              </w:rPr>
            </w:pPr>
            <w:r w:rsidRPr="00E0323F">
              <w:rPr>
                <w:sz w:val="24"/>
                <w:szCs w:val="24"/>
              </w:rPr>
              <w:t>Приобретение товаров, работ, услуг с использованием процедур размещения заказов</w:t>
            </w:r>
            <w:r w:rsidRPr="00E0323F">
              <w:rPr>
                <w:spacing w:val="-58"/>
                <w:sz w:val="24"/>
                <w:szCs w:val="24"/>
              </w:rPr>
              <w:t xml:space="preserve"> </w:t>
            </w:r>
            <w:r w:rsidRPr="00E0323F">
              <w:rPr>
                <w:sz w:val="24"/>
                <w:szCs w:val="24"/>
              </w:rPr>
              <w:t>(для</w:t>
            </w:r>
            <w:r w:rsidRPr="00E0323F">
              <w:rPr>
                <w:spacing w:val="-1"/>
                <w:sz w:val="24"/>
                <w:szCs w:val="24"/>
              </w:rPr>
              <w:t xml:space="preserve"> </w:t>
            </w:r>
            <w:r w:rsidRPr="00E0323F">
              <w:rPr>
                <w:sz w:val="24"/>
                <w:szCs w:val="24"/>
              </w:rPr>
              <w:t>бюджетного</w:t>
            </w:r>
            <w:r w:rsidRPr="00E0323F">
              <w:rPr>
                <w:spacing w:val="2"/>
                <w:sz w:val="24"/>
                <w:szCs w:val="24"/>
              </w:rPr>
              <w:t xml:space="preserve"> </w:t>
            </w:r>
            <w:r w:rsidRPr="00E0323F">
              <w:rPr>
                <w:sz w:val="24"/>
                <w:szCs w:val="24"/>
              </w:rPr>
              <w:t>учреждения)</w:t>
            </w:r>
          </w:p>
        </w:tc>
      </w:tr>
      <w:tr w:rsidR="00D77ADE" w:rsidRPr="00E0323F" w:rsidTr="00D77ADE">
        <w:trPr>
          <w:trHeight w:val="1308"/>
        </w:trPr>
        <w:tc>
          <w:tcPr>
            <w:tcW w:w="566"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6"/>
              <w:rPr>
                <w:sz w:val="24"/>
                <w:szCs w:val="24"/>
              </w:rPr>
            </w:pPr>
          </w:p>
          <w:p w:rsidR="00D77ADE" w:rsidRPr="00E0323F" w:rsidRDefault="00D77ADE" w:rsidP="00D77ADE">
            <w:pPr>
              <w:pStyle w:val="TableParagraph"/>
              <w:spacing w:before="1"/>
              <w:ind w:right="212"/>
              <w:jc w:val="right"/>
              <w:rPr>
                <w:sz w:val="24"/>
                <w:szCs w:val="24"/>
              </w:rPr>
            </w:pPr>
            <w:r w:rsidRPr="00E0323F">
              <w:rPr>
                <w:sz w:val="24"/>
                <w:szCs w:val="24"/>
              </w:rPr>
              <w:t>1</w:t>
            </w:r>
          </w:p>
        </w:tc>
        <w:tc>
          <w:tcPr>
            <w:tcW w:w="3562"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2" w:right="255"/>
              <w:rPr>
                <w:sz w:val="24"/>
                <w:szCs w:val="24"/>
              </w:rPr>
            </w:pPr>
            <w:r w:rsidRPr="00E0323F">
              <w:rPr>
                <w:sz w:val="24"/>
                <w:szCs w:val="24"/>
              </w:rPr>
              <w:t>Путем размещения заказа на</w:t>
            </w:r>
            <w:r w:rsidRPr="00E0323F">
              <w:rPr>
                <w:spacing w:val="1"/>
                <w:sz w:val="24"/>
                <w:szCs w:val="24"/>
              </w:rPr>
              <w:t xml:space="preserve"> </w:t>
            </w:r>
            <w:r w:rsidRPr="00E0323F">
              <w:rPr>
                <w:sz w:val="24"/>
                <w:szCs w:val="24"/>
              </w:rPr>
              <w:t>поставку продукции,</w:t>
            </w:r>
            <w:r w:rsidRPr="00E0323F">
              <w:rPr>
                <w:spacing w:val="1"/>
                <w:sz w:val="24"/>
                <w:szCs w:val="24"/>
              </w:rPr>
              <w:t xml:space="preserve"> </w:t>
            </w:r>
            <w:r w:rsidRPr="00E0323F">
              <w:rPr>
                <w:sz w:val="24"/>
                <w:szCs w:val="24"/>
              </w:rPr>
              <w:t>выполнение работ, оказание</w:t>
            </w:r>
            <w:r w:rsidRPr="00E0323F">
              <w:rPr>
                <w:spacing w:val="1"/>
                <w:sz w:val="24"/>
                <w:szCs w:val="24"/>
              </w:rPr>
              <w:t xml:space="preserve"> </w:t>
            </w:r>
            <w:r w:rsidRPr="00E0323F">
              <w:rPr>
                <w:sz w:val="24"/>
                <w:szCs w:val="24"/>
              </w:rPr>
              <w:t>услуг</w:t>
            </w:r>
            <w:r w:rsidRPr="00E0323F">
              <w:rPr>
                <w:spacing w:val="-3"/>
                <w:sz w:val="24"/>
                <w:szCs w:val="24"/>
              </w:rPr>
              <w:t xml:space="preserve"> </w:t>
            </w:r>
            <w:r w:rsidRPr="00E0323F">
              <w:rPr>
                <w:sz w:val="24"/>
                <w:szCs w:val="24"/>
              </w:rPr>
              <w:t>в</w:t>
            </w:r>
            <w:r w:rsidRPr="00E0323F">
              <w:rPr>
                <w:spacing w:val="-4"/>
                <w:sz w:val="24"/>
                <w:szCs w:val="24"/>
              </w:rPr>
              <w:t xml:space="preserve"> </w:t>
            </w:r>
            <w:r w:rsidRPr="00E0323F">
              <w:rPr>
                <w:sz w:val="24"/>
                <w:szCs w:val="24"/>
              </w:rPr>
              <w:t>виде</w:t>
            </w:r>
            <w:r w:rsidRPr="00E0323F">
              <w:rPr>
                <w:spacing w:val="-5"/>
                <w:sz w:val="24"/>
                <w:szCs w:val="24"/>
              </w:rPr>
              <w:t xml:space="preserve"> </w:t>
            </w:r>
            <w:r w:rsidRPr="00E0323F">
              <w:rPr>
                <w:sz w:val="24"/>
                <w:szCs w:val="24"/>
              </w:rPr>
              <w:t>запроса</w:t>
            </w:r>
            <w:r w:rsidRPr="00E0323F">
              <w:rPr>
                <w:spacing w:val="-5"/>
                <w:sz w:val="24"/>
                <w:szCs w:val="24"/>
              </w:rPr>
              <w:t xml:space="preserve"> </w:t>
            </w:r>
            <w:r w:rsidRPr="00E0323F">
              <w:rPr>
                <w:sz w:val="24"/>
                <w:szCs w:val="24"/>
              </w:rPr>
              <w:t>котировок</w:t>
            </w:r>
          </w:p>
        </w:tc>
        <w:tc>
          <w:tcPr>
            <w:tcW w:w="2550"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0" w:right="51"/>
              <w:rPr>
                <w:sz w:val="24"/>
                <w:szCs w:val="24"/>
              </w:rPr>
            </w:pPr>
            <w:r w:rsidRPr="00E0323F">
              <w:rPr>
                <w:sz w:val="24"/>
                <w:szCs w:val="24"/>
              </w:rPr>
              <w:t>Размещение извещения</w:t>
            </w:r>
            <w:r w:rsidRPr="00E0323F">
              <w:rPr>
                <w:spacing w:val="-57"/>
                <w:sz w:val="24"/>
                <w:szCs w:val="24"/>
              </w:rPr>
              <w:t xml:space="preserve"> </w:t>
            </w:r>
            <w:r w:rsidRPr="00E0323F">
              <w:rPr>
                <w:sz w:val="24"/>
                <w:szCs w:val="24"/>
              </w:rPr>
              <w:t>о проведении запроса</w:t>
            </w:r>
            <w:r w:rsidRPr="00E0323F">
              <w:rPr>
                <w:spacing w:val="1"/>
                <w:sz w:val="24"/>
                <w:szCs w:val="24"/>
              </w:rPr>
              <w:t xml:space="preserve"> </w:t>
            </w:r>
            <w:r w:rsidRPr="00E0323F">
              <w:rPr>
                <w:sz w:val="24"/>
                <w:szCs w:val="24"/>
              </w:rPr>
              <w:t>котировок на</w:t>
            </w:r>
            <w:r w:rsidRPr="00E0323F">
              <w:rPr>
                <w:spacing w:val="1"/>
                <w:sz w:val="24"/>
                <w:szCs w:val="24"/>
              </w:rPr>
              <w:t xml:space="preserve"> </w:t>
            </w:r>
            <w:r w:rsidRPr="00E0323F">
              <w:rPr>
                <w:sz w:val="24"/>
                <w:szCs w:val="24"/>
              </w:rPr>
              <w:t>официальном</w:t>
            </w:r>
            <w:r w:rsidRPr="00E0323F">
              <w:rPr>
                <w:spacing w:val="-2"/>
                <w:sz w:val="24"/>
                <w:szCs w:val="24"/>
              </w:rPr>
              <w:t xml:space="preserve"> </w:t>
            </w:r>
            <w:r w:rsidRPr="00E0323F">
              <w:rPr>
                <w:sz w:val="24"/>
                <w:szCs w:val="24"/>
              </w:rPr>
              <w:t>сайте</w:t>
            </w:r>
          </w:p>
        </w:tc>
        <w:tc>
          <w:tcPr>
            <w:tcW w:w="3118"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3" w:right="440"/>
              <w:rPr>
                <w:sz w:val="24"/>
                <w:szCs w:val="24"/>
              </w:rPr>
            </w:pPr>
            <w:r w:rsidRPr="00E0323F">
              <w:rPr>
                <w:sz w:val="24"/>
                <w:szCs w:val="24"/>
              </w:rPr>
              <w:t>Извещение о проведении</w:t>
            </w:r>
            <w:r w:rsidRPr="00E0323F">
              <w:rPr>
                <w:spacing w:val="-58"/>
                <w:sz w:val="24"/>
                <w:szCs w:val="24"/>
              </w:rPr>
              <w:t xml:space="preserve"> </w:t>
            </w:r>
            <w:r w:rsidRPr="00E0323F">
              <w:rPr>
                <w:sz w:val="24"/>
                <w:szCs w:val="24"/>
              </w:rPr>
              <w:t>запроса</w:t>
            </w:r>
            <w:r w:rsidRPr="00E0323F">
              <w:rPr>
                <w:spacing w:val="-2"/>
                <w:sz w:val="24"/>
                <w:szCs w:val="24"/>
              </w:rPr>
              <w:t xml:space="preserve"> </w:t>
            </w:r>
            <w:r w:rsidRPr="00E0323F">
              <w:rPr>
                <w:sz w:val="24"/>
                <w:szCs w:val="24"/>
              </w:rPr>
              <w:t>котировок</w:t>
            </w:r>
          </w:p>
        </w:tc>
      </w:tr>
      <w:tr w:rsidR="00D77ADE" w:rsidRPr="00E0323F" w:rsidTr="00D77ADE">
        <w:trPr>
          <w:trHeight w:val="2690"/>
        </w:trPr>
        <w:tc>
          <w:tcPr>
            <w:tcW w:w="566"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6"/>
              <w:rPr>
                <w:sz w:val="24"/>
                <w:szCs w:val="24"/>
              </w:rPr>
            </w:pPr>
          </w:p>
          <w:p w:rsidR="00D77ADE" w:rsidRPr="00E0323F" w:rsidRDefault="00D77ADE" w:rsidP="00D77ADE">
            <w:pPr>
              <w:pStyle w:val="TableParagraph"/>
              <w:ind w:right="212"/>
              <w:jc w:val="right"/>
              <w:rPr>
                <w:sz w:val="24"/>
                <w:szCs w:val="24"/>
              </w:rPr>
            </w:pPr>
            <w:r w:rsidRPr="00E0323F">
              <w:rPr>
                <w:sz w:val="24"/>
                <w:szCs w:val="24"/>
              </w:rPr>
              <w:t>2</w:t>
            </w:r>
          </w:p>
        </w:tc>
        <w:tc>
          <w:tcPr>
            <w:tcW w:w="3562"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2" w:right="440"/>
              <w:rPr>
                <w:sz w:val="24"/>
                <w:szCs w:val="24"/>
              </w:rPr>
            </w:pPr>
            <w:r w:rsidRPr="00E0323F">
              <w:rPr>
                <w:sz w:val="24"/>
                <w:szCs w:val="24"/>
              </w:rPr>
              <w:t>Путем размещения заказа на</w:t>
            </w:r>
            <w:r w:rsidRPr="00E0323F">
              <w:rPr>
                <w:spacing w:val="1"/>
                <w:sz w:val="24"/>
                <w:szCs w:val="24"/>
              </w:rPr>
              <w:t xml:space="preserve"> </w:t>
            </w:r>
            <w:r w:rsidRPr="00E0323F">
              <w:rPr>
                <w:sz w:val="24"/>
                <w:szCs w:val="24"/>
              </w:rPr>
              <w:t>поставку продукции,</w:t>
            </w:r>
            <w:r w:rsidRPr="00E0323F">
              <w:rPr>
                <w:spacing w:val="1"/>
                <w:sz w:val="24"/>
                <w:szCs w:val="24"/>
              </w:rPr>
              <w:t xml:space="preserve"> </w:t>
            </w:r>
            <w:r w:rsidRPr="00E0323F">
              <w:rPr>
                <w:sz w:val="24"/>
                <w:szCs w:val="24"/>
              </w:rPr>
              <w:t>выполнение работ, оказание</w:t>
            </w:r>
            <w:r w:rsidRPr="00E0323F">
              <w:rPr>
                <w:spacing w:val="1"/>
                <w:sz w:val="24"/>
                <w:szCs w:val="24"/>
              </w:rPr>
              <w:t xml:space="preserve"> </w:t>
            </w:r>
            <w:r w:rsidRPr="00E0323F">
              <w:rPr>
                <w:sz w:val="24"/>
                <w:szCs w:val="24"/>
              </w:rPr>
              <w:t>услуг с помощью проведения</w:t>
            </w:r>
            <w:r w:rsidRPr="00E0323F">
              <w:rPr>
                <w:spacing w:val="-58"/>
                <w:sz w:val="24"/>
                <w:szCs w:val="24"/>
              </w:rPr>
              <w:t xml:space="preserve"> </w:t>
            </w:r>
            <w:r w:rsidRPr="00E0323F">
              <w:rPr>
                <w:sz w:val="24"/>
                <w:szCs w:val="24"/>
              </w:rPr>
              <w:t>торгов</w:t>
            </w:r>
            <w:r w:rsidRPr="00E0323F">
              <w:rPr>
                <w:spacing w:val="-2"/>
                <w:sz w:val="24"/>
                <w:szCs w:val="24"/>
              </w:rPr>
              <w:t xml:space="preserve"> </w:t>
            </w:r>
            <w:r w:rsidRPr="00E0323F">
              <w:rPr>
                <w:sz w:val="24"/>
                <w:szCs w:val="24"/>
              </w:rPr>
              <w:t>(конкурс,</w:t>
            </w:r>
            <w:r w:rsidRPr="00E0323F">
              <w:rPr>
                <w:spacing w:val="1"/>
                <w:sz w:val="24"/>
                <w:szCs w:val="24"/>
              </w:rPr>
              <w:t xml:space="preserve"> </w:t>
            </w:r>
            <w:r w:rsidRPr="00E0323F">
              <w:rPr>
                <w:sz w:val="24"/>
                <w:szCs w:val="24"/>
              </w:rPr>
              <w:t>аукцион)</w:t>
            </w:r>
          </w:p>
        </w:tc>
        <w:tc>
          <w:tcPr>
            <w:tcW w:w="2550"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0" w:right="53"/>
              <w:rPr>
                <w:sz w:val="24"/>
                <w:szCs w:val="24"/>
              </w:rPr>
            </w:pPr>
            <w:r w:rsidRPr="00E0323F">
              <w:rPr>
                <w:sz w:val="24"/>
                <w:szCs w:val="24"/>
              </w:rPr>
              <w:t>Размещение извещения</w:t>
            </w:r>
            <w:r w:rsidRPr="00E0323F">
              <w:rPr>
                <w:spacing w:val="-57"/>
                <w:sz w:val="24"/>
                <w:szCs w:val="24"/>
              </w:rPr>
              <w:t xml:space="preserve"> </w:t>
            </w:r>
            <w:r w:rsidRPr="00E0323F">
              <w:rPr>
                <w:sz w:val="24"/>
                <w:szCs w:val="24"/>
              </w:rPr>
              <w:t>о проведении торгов на</w:t>
            </w:r>
            <w:r w:rsidRPr="00E0323F">
              <w:rPr>
                <w:spacing w:val="-57"/>
                <w:sz w:val="24"/>
                <w:szCs w:val="24"/>
              </w:rPr>
              <w:t xml:space="preserve"> </w:t>
            </w:r>
            <w:r w:rsidRPr="00E0323F">
              <w:rPr>
                <w:sz w:val="24"/>
                <w:szCs w:val="24"/>
              </w:rPr>
              <w:t>официальном сайте</w:t>
            </w:r>
            <w:r w:rsidRPr="00E0323F">
              <w:rPr>
                <w:spacing w:val="1"/>
                <w:sz w:val="24"/>
                <w:szCs w:val="24"/>
              </w:rPr>
              <w:t xml:space="preserve"> </w:t>
            </w:r>
            <w:r w:rsidRPr="00E0323F">
              <w:rPr>
                <w:sz w:val="24"/>
                <w:szCs w:val="24"/>
              </w:rPr>
              <w:t>(публикация</w:t>
            </w:r>
            <w:r w:rsidRPr="00E0323F">
              <w:rPr>
                <w:spacing w:val="1"/>
                <w:sz w:val="24"/>
                <w:szCs w:val="24"/>
              </w:rPr>
              <w:t xml:space="preserve"> </w:t>
            </w:r>
            <w:r w:rsidRPr="00E0323F">
              <w:rPr>
                <w:sz w:val="24"/>
                <w:szCs w:val="24"/>
              </w:rPr>
              <w:t>извещения о</w:t>
            </w:r>
            <w:r w:rsidRPr="00E0323F">
              <w:rPr>
                <w:spacing w:val="1"/>
                <w:sz w:val="24"/>
                <w:szCs w:val="24"/>
              </w:rPr>
              <w:t xml:space="preserve"> </w:t>
            </w:r>
            <w:r w:rsidRPr="00E0323F">
              <w:rPr>
                <w:sz w:val="24"/>
                <w:szCs w:val="24"/>
              </w:rPr>
              <w:t>проведении открытого</w:t>
            </w:r>
            <w:r w:rsidRPr="00E0323F">
              <w:rPr>
                <w:spacing w:val="1"/>
                <w:sz w:val="24"/>
                <w:szCs w:val="24"/>
              </w:rPr>
              <w:t xml:space="preserve"> </w:t>
            </w:r>
            <w:r w:rsidRPr="00E0323F">
              <w:rPr>
                <w:sz w:val="24"/>
                <w:szCs w:val="24"/>
              </w:rPr>
              <w:t>конкурса в</w:t>
            </w:r>
            <w:r w:rsidRPr="00E0323F">
              <w:rPr>
                <w:spacing w:val="1"/>
                <w:sz w:val="24"/>
                <w:szCs w:val="24"/>
              </w:rPr>
              <w:t xml:space="preserve"> </w:t>
            </w:r>
            <w:r w:rsidRPr="00E0323F">
              <w:rPr>
                <w:sz w:val="24"/>
                <w:szCs w:val="24"/>
              </w:rPr>
              <w:t>официальном печатном</w:t>
            </w:r>
            <w:r w:rsidRPr="00E0323F">
              <w:rPr>
                <w:spacing w:val="-57"/>
                <w:sz w:val="24"/>
                <w:szCs w:val="24"/>
              </w:rPr>
              <w:t xml:space="preserve"> </w:t>
            </w:r>
            <w:r w:rsidRPr="00E0323F">
              <w:rPr>
                <w:sz w:val="24"/>
                <w:szCs w:val="24"/>
              </w:rPr>
              <w:t>издании)</w:t>
            </w:r>
          </w:p>
        </w:tc>
        <w:tc>
          <w:tcPr>
            <w:tcW w:w="3118"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3" w:right="440"/>
              <w:rPr>
                <w:sz w:val="24"/>
                <w:szCs w:val="24"/>
              </w:rPr>
            </w:pPr>
            <w:r w:rsidRPr="00E0323F">
              <w:rPr>
                <w:sz w:val="24"/>
                <w:szCs w:val="24"/>
              </w:rPr>
              <w:t>Извещение о проведении</w:t>
            </w:r>
            <w:r w:rsidRPr="00E0323F">
              <w:rPr>
                <w:spacing w:val="-58"/>
                <w:sz w:val="24"/>
                <w:szCs w:val="24"/>
              </w:rPr>
              <w:t xml:space="preserve"> </w:t>
            </w:r>
            <w:r w:rsidRPr="00E0323F">
              <w:rPr>
                <w:sz w:val="24"/>
                <w:szCs w:val="24"/>
              </w:rPr>
              <w:t>торгов</w:t>
            </w:r>
          </w:p>
        </w:tc>
      </w:tr>
      <w:tr w:rsidR="00D77ADE" w:rsidRPr="00E0323F" w:rsidTr="00D77ADE">
        <w:trPr>
          <w:trHeight w:val="479"/>
        </w:trPr>
        <w:tc>
          <w:tcPr>
            <w:tcW w:w="9796" w:type="dxa"/>
            <w:gridSpan w:val="4"/>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4032" w:right="3317"/>
              <w:jc w:val="center"/>
              <w:rPr>
                <w:sz w:val="24"/>
                <w:szCs w:val="24"/>
              </w:rPr>
            </w:pPr>
            <w:r w:rsidRPr="00E0323F">
              <w:rPr>
                <w:sz w:val="24"/>
                <w:szCs w:val="24"/>
              </w:rPr>
              <w:t>Расчеты</w:t>
            </w:r>
            <w:r w:rsidRPr="00E0323F">
              <w:rPr>
                <w:spacing w:val="-2"/>
                <w:sz w:val="24"/>
                <w:szCs w:val="24"/>
              </w:rPr>
              <w:t xml:space="preserve"> </w:t>
            </w:r>
            <w:r w:rsidRPr="00E0323F">
              <w:rPr>
                <w:sz w:val="24"/>
                <w:szCs w:val="24"/>
              </w:rPr>
              <w:t>с</w:t>
            </w:r>
            <w:r w:rsidRPr="00E0323F">
              <w:rPr>
                <w:spacing w:val="-2"/>
                <w:sz w:val="24"/>
                <w:szCs w:val="24"/>
              </w:rPr>
              <w:t xml:space="preserve"> </w:t>
            </w:r>
            <w:r w:rsidRPr="00E0323F">
              <w:rPr>
                <w:sz w:val="24"/>
                <w:szCs w:val="24"/>
              </w:rPr>
              <w:t>работниками</w:t>
            </w:r>
          </w:p>
        </w:tc>
      </w:tr>
      <w:tr w:rsidR="00D77ADE" w:rsidRPr="00E0323F" w:rsidTr="00D77ADE">
        <w:trPr>
          <w:trHeight w:val="2688"/>
        </w:trPr>
        <w:tc>
          <w:tcPr>
            <w:tcW w:w="566"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4"/>
              <w:rPr>
                <w:sz w:val="24"/>
                <w:szCs w:val="24"/>
              </w:rPr>
            </w:pPr>
          </w:p>
          <w:p w:rsidR="00D77ADE" w:rsidRPr="00E0323F" w:rsidRDefault="00D77ADE" w:rsidP="00D77ADE">
            <w:pPr>
              <w:pStyle w:val="TableParagraph"/>
              <w:ind w:right="212"/>
              <w:jc w:val="right"/>
              <w:rPr>
                <w:sz w:val="24"/>
                <w:szCs w:val="24"/>
              </w:rPr>
            </w:pPr>
            <w:r w:rsidRPr="00E0323F">
              <w:rPr>
                <w:sz w:val="24"/>
                <w:szCs w:val="24"/>
              </w:rPr>
              <w:t>1</w:t>
            </w:r>
          </w:p>
        </w:tc>
        <w:tc>
          <w:tcPr>
            <w:tcW w:w="3562"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62" w:right="200"/>
              <w:rPr>
                <w:sz w:val="24"/>
                <w:szCs w:val="24"/>
              </w:rPr>
            </w:pPr>
            <w:r w:rsidRPr="00E0323F">
              <w:rPr>
                <w:sz w:val="24"/>
                <w:szCs w:val="24"/>
              </w:rPr>
              <w:t>По</w:t>
            </w:r>
            <w:r w:rsidRPr="00E0323F">
              <w:rPr>
                <w:spacing w:val="-4"/>
                <w:sz w:val="24"/>
                <w:szCs w:val="24"/>
              </w:rPr>
              <w:t xml:space="preserve"> </w:t>
            </w:r>
            <w:r w:rsidRPr="00E0323F">
              <w:rPr>
                <w:sz w:val="24"/>
                <w:szCs w:val="24"/>
              </w:rPr>
              <w:t>начислениям</w:t>
            </w:r>
            <w:r w:rsidRPr="00E0323F">
              <w:rPr>
                <w:spacing w:val="-3"/>
                <w:sz w:val="24"/>
                <w:szCs w:val="24"/>
              </w:rPr>
              <w:t xml:space="preserve"> </w:t>
            </w:r>
            <w:r w:rsidRPr="00E0323F">
              <w:rPr>
                <w:sz w:val="24"/>
                <w:szCs w:val="24"/>
              </w:rPr>
              <w:t>в</w:t>
            </w:r>
            <w:r w:rsidRPr="00E0323F">
              <w:rPr>
                <w:spacing w:val="-4"/>
                <w:sz w:val="24"/>
                <w:szCs w:val="24"/>
              </w:rPr>
              <w:t xml:space="preserve"> </w:t>
            </w:r>
            <w:r w:rsidRPr="00E0323F">
              <w:rPr>
                <w:sz w:val="24"/>
                <w:szCs w:val="24"/>
              </w:rPr>
              <w:t>соответствии</w:t>
            </w:r>
            <w:r w:rsidRPr="00E0323F">
              <w:rPr>
                <w:spacing w:val="-57"/>
                <w:sz w:val="24"/>
                <w:szCs w:val="24"/>
              </w:rPr>
              <w:t xml:space="preserve"> </w:t>
            </w:r>
            <w:r w:rsidRPr="00E0323F">
              <w:rPr>
                <w:sz w:val="24"/>
                <w:szCs w:val="24"/>
              </w:rPr>
              <w:t>с Трудовым кодексом РФ на</w:t>
            </w:r>
            <w:r w:rsidRPr="00E0323F">
              <w:rPr>
                <w:spacing w:val="1"/>
                <w:sz w:val="24"/>
                <w:szCs w:val="24"/>
              </w:rPr>
              <w:t xml:space="preserve"> </w:t>
            </w:r>
            <w:r w:rsidRPr="00E0323F">
              <w:rPr>
                <w:sz w:val="24"/>
                <w:szCs w:val="24"/>
              </w:rPr>
              <w:t>основании:</w:t>
            </w:r>
          </w:p>
          <w:p w:rsidR="00D77ADE" w:rsidRPr="00E0323F" w:rsidRDefault="00D77ADE" w:rsidP="00D77ADE">
            <w:pPr>
              <w:pStyle w:val="TableParagraph"/>
              <w:numPr>
                <w:ilvl w:val="0"/>
                <w:numId w:val="36"/>
              </w:numPr>
              <w:tabs>
                <w:tab w:val="left" w:pos="202"/>
              </w:tabs>
              <w:ind w:left="201"/>
              <w:rPr>
                <w:sz w:val="24"/>
                <w:szCs w:val="24"/>
              </w:rPr>
            </w:pPr>
            <w:r w:rsidRPr="00E0323F">
              <w:rPr>
                <w:sz w:val="24"/>
                <w:szCs w:val="24"/>
              </w:rPr>
              <w:t>трудовых</w:t>
            </w:r>
            <w:r w:rsidRPr="00E0323F">
              <w:rPr>
                <w:spacing w:val="-1"/>
                <w:sz w:val="24"/>
                <w:szCs w:val="24"/>
              </w:rPr>
              <w:t xml:space="preserve"> </w:t>
            </w:r>
            <w:r w:rsidRPr="00E0323F">
              <w:rPr>
                <w:sz w:val="24"/>
                <w:szCs w:val="24"/>
              </w:rPr>
              <w:t>договоров;</w:t>
            </w:r>
          </w:p>
          <w:p w:rsidR="00D77ADE" w:rsidRPr="00E0323F" w:rsidRDefault="00D77ADE" w:rsidP="00D77ADE">
            <w:pPr>
              <w:pStyle w:val="TableParagraph"/>
              <w:numPr>
                <w:ilvl w:val="0"/>
                <w:numId w:val="36"/>
              </w:numPr>
              <w:tabs>
                <w:tab w:val="left" w:pos="202"/>
              </w:tabs>
              <w:ind w:right="365" w:firstLine="0"/>
              <w:rPr>
                <w:sz w:val="24"/>
                <w:szCs w:val="24"/>
              </w:rPr>
            </w:pPr>
            <w:r w:rsidRPr="00E0323F">
              <w:rPr>
                <w:sz w:val="24"/>
                <w:szCs w:val="24"/>
              </w:rPr>
              <w:t>листков нетрудоспособности</w:t>
            </w:r>
            <w:r w:rsidRPr="00E0323F">
              <w:rPr>
                <w:spacing w:val="-58"/>
                <w:sz w:val="24"/>
                <w:szCs w:val="24"/>
              </w:rPr>
              <w:t xml:space="preserve"> </w:t>
            </w:r>
            <w:r w:rsidRPr="00E0323F">
              <w:rPr>
                <w:sz w:val="24"/>
                <w:szCs w:val="24"/>
              </w:rPr>
              <w:t>(за первые три дня</w:t>
            </w:r>
            <w:r w:rsidRPr="00E0323F">
              <w:rPr>
                <w:spacing w:val="1"/>
                <w:sz w:val="24"/>
                <w:szCs w:val="24"/>
              </w:rPr>
              <w:t xml:space="preserve"> </w:t>
            </w:r>
            <w:r w:rsidRPr="00E0323F">
              <w:rPr>
                <w:sz w:val="24"/>
                <w:szCs w:val="24"/>
              </w:rPr>
              <w:t>нетрудоспособности);</w:t>
            </w:r>
          </w:p>
          <w:p w:rsidR="00D77ADE" w:rsidRPr="00E0323F" w:rsidRDefault="00D77ADE" w:rsidP="00D77ADE">
            <w:pPr>
              <w:pStyle w:val="TableParagraph"/>
              <w:numPr>
                <w:ilvl w:val="0"/>
                <w:numId w:val="36"/>
              </w:numPr>
              <w:tabs>
                <w:tab w:val="left" w:pos="202"/>
              </w:tabs>
              <w:spacing w:before="1"/>
              <w:ind w:right="430" w:firstLine="0"/>
              <w:rPr>
                <w:sz w:val="24"/>
                <w:szCs w:val="24"/>
              </w:rPr>
            </w:pPr>
            <w:r w:rsidRPr="00E0323F">
              <w:rPr>
                <w:sz w:val="24"/>
                <w:szCs w:val="24"/>
              </w:rPr>
              <w:t>заявлений о предоставлении</w:t>
            </w:r>
            <w:r w:rsidRPr="00E0323F">
              <w:rPr>
                <w:spacing w:val="-57"/>
                <w:sz w:val="24"/>
                <w:szCs w:val="24"/>
              </w:rPr>
              <w:t xml:space="preserve"> </w:t>
            </w:r>
            <w:r w:rsidRPr="00E0323F">
              <w:rPr>
                <w:sz w:val="24"/>
                <w:szCs w:val="24"/>
              </w:rPr>
              <w:t>отпуска</w:t>
            </w:r>
            <w:r w:rsidRPr="00E0323F">
              <w:rPr>
                <w:spacing w:val="-2"/>
                <w:sz w:val="24"/>
                <w:szCs w:val="24"/>
              </w:rPr>
              <w:t xml:space="preserve"> </w:t>
            </w:r>
            <w:r w:rsidRPr="00E0323F">
              <w:rPr>
                <w:sz w:val="24"/>
                <w:szCs w:val="24"/>
              </w:rPr>
              <w:t>и т.п.</w:t>
            </w:r>
          </w:p>
        </w:tc>
        <w:tc>
          <w:tcPr>
            <w:tcW w:w="2550"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60" w:right="77"/>
              <w:rPr>
                <w:sz w:val="24"/>
                <w:szCs w:val="24"/>
              </w:rPr>
            </w:pPr>
            <w:r w:rsidRPr="00E0323F">
              <w:rPr>
                <w:sz w:val="24"/>
                <w:szCs w:val="24"/>
              </w:rPr>
              <w:t>Не позднее последнего</w:t>
            </w:r>
            <w:r w:rsidRPr="00E0323F">
              <w:rPr>
                <w:spacing w:val="-57"/>
                <w:sz w:val="24"/>
                <w:szCs w:val="24"/>
              </w:rPr>
              <w:t xml:space="preserve"> </w:t>
            </w:r>
            <w:r w:rsidRPr="00E0323F">
              <w:rPr>
                <w:sz w:val="24"/>
                <w:szCs w:val="24"/>
              </w:rPr>
              <w:t>дня месяца, за который</w:t>
            </w:r>
            <w:r w:rsidRPr="00E0323F">
              <w:rPr>
                <w:spacing w:val="-58"/>
                <w:sz w:val="24"/>
                <w:szCs w:val="24"/>
              </w:rPr>
              <w:t xml:space="preserve"> </w:t>
            </w:r>
            <w:r w:rsidRPr="00E0323F">
              <w:rPr>
                <w:sz w:val="24"/>
                <w:szCs w:val="24"/>
              </w:rPr>
              <w:t>производится</w:t>
            </w:r>
            <w:r w:rsidRPr="00E0323F">
              <w:rPr>
                <w:spacing w:val="1"/>
                <w:sz w:val="24"/>
                <w:szCs w:val="24"/>
              </w:rPr>
              <w:t xml:space="preserve"> </w:t>
            </w:r>
            <w:r w:rsidRPr="00E0323F">
              <w:rPr>
                <w:sz w:val="24"/>
                <w:szCs w:val="24"/>
              </w:rPr>
              <w:t>начисление (на дату</w:t>
            </w:r>
            <w:r w:rsidRPr="00E0323F">
              <w:rPr>
                <w:spacing w:val="1"/>
                <w:sz w:val="24"/>
                <w:szCs w:val="24"/>
              </w:rPr>
              <w:t xml:space="preserve"> </w:t>
            </w:r>
            <w:r w:rsidRPr="00E0323F">
              <w:rPr>
                <w:sz w:val="24"/>
                <w:szCs w:val="24"/>
              </w:rPr>
              <w:t>образования</w:t>
            </w:r>
            <w:r w:rsidRPr="00E0323F">
              <w:rPr>
                <w:spacing w:val="1"/>
                <w:sz w:val="24"/>
                <w:szCs w:val="24"/>
              </w:rPr>
              <w:t xml:space="preserve"> </w:t>
            </w:r>
            <w:r w:rsidRPr="00E0323F">
              <w:rPr>
                <w:sz w:val="24"/>
                <w:szCs w:val="24"/>
              </w:rPr>
              <w:t>кредиторской</w:t>
            </w:r>
            <w:r w:rsidRPr="00E0323F">
              <w:rPr>
                <w:spacing w:val="1"/>
                <w:sz w:val="24"/>
                <w:szCs w:val="24"/>
              </w:rPr>
              <w:t xml:space="preserve"> </w:t>
            </w:r>
            <w:r w:rsidRPr="00E0323F">
              <w:rPr>
                <w:sz w:val="24"/>
                <w:szCs w:val="24"/>
              </w:rPr>
              <w:t>задолженности)</w:t>
            </w:r>
          </w:p>
        </w:tc>
        <w:tc>
          <w:tcPr>
            <w:tcW w:w="3118"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63" w:right="126"/>
              <w:rPr>
                <w:sz w:val="24"/>
                <w:szCs w:val="24"/>
              </w:rPr>
            </w:pPr>
            <w:r w:rsidRPr="00E0323F">
              <w:rPr>
                <w:sz w:val="24"/>
                <w:szCs w:val="24"/>
              </w:rPr>
              <w:t>Расчетно-платежная</w:t>
            </w:r>
            <w:r w:rsidRPr="00E0323F">
              <w:rPr>
                <w:spacing w:val="1"/>
                <w:sz w:val="24"/>
                <w:szCs w:val="24"/>
              </w:rPr>
              <w:t xml:space="preserve"> </w:t>
            </w:r>
            <w:r w:rsidRPr="00E0323F">
              <w:rPr>
                <w:sz w:val="24"/>
                <w:szCs w:val="24"/>
              </w:rPr>
              <w:t>ведомость, Записка-расчет,</w:t>
            </w:r>
            <w:r w:rsidRPr="00E0323F">
              <w:rPr>
                <w:spacing w:val="1"/>
                <w:sz w:val="24"/>
                <w:szCs w:val="24"/>
              </w:rPr>
              <w:t xml:space="preserve"> </w:t>
            </w:r>
            <w:r w:rsidRPr="00E0323F">
              <w:rPr>
                <w:sz w:val="24"/>
                <w:szCs w:val="24"/>
              </w:rPr>
              <w:t>Листок</w:t>
            </w:r>
            <w:r w:rsidRPr="00E0323F">
              <w:rPr>
                <w:spacing w:val="-15"/>
                <w:sz w:val="24"/>
                <w:szCs w:val="24"/>
              </w:rPr>
              <w:t xml:space="preserve"> </w:t>
            </w:r>
            <w:r w:rsidRPr="00E0323F">
              <w:rPr>
                <w:sz w:val="24"/>
                <w:szCs w:val="24"/>
              </w:rPr>
              <w:t>нетрудоспособности</w:t>
            </w:r>
          </w:p>
        </w:tc>
      </w:tr>
      <w:tr w:rsidR="00D77ADE" w:rsidRPr="00E0323F" w:rsidTr="00D77ADE">
        <w:trPr>
          <w:trHeight w:val="1583"/>
        </w:trPr>
        <w:tc>
          <w:tcPr>
            <w:tcW w:w="566"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4"/>
              <w:rPr>
                <w:sz w:val="24"/>
                <w:szCs w:val="24"/>
              </w:rPr>
            </w:pPr>
          </w:p>
          <w:p w:rsidR="00D77ADE" w:rsidRPr="00E0323F" w:rsidRDefault="00D77ADE" w:rsidP="00D77ADE">
            <w:pPr>
              <w:pStyle w:val="TableParagraph"/>
              <w:ind w:right="212"/>
              <w:jc w:val="right"/>
              <w:rPr>
                <w:sz w:val="24"/>
                <w:szCs w:val="24"/>
              </w:rPr>
            </w:pPr>
            <w:r w:rsidRPr="00E0323F">
              <w:rPr>
                <w:sz w:val="24"/>
                <w:szCs w:val="24"/>
              </w:rPr>
              <w:t>2</w:t>
            </w:r>
          </w:p>
        </w:tc>
        <w:tc>
          <w:tcPr>
            <w:tcW w:w="3562"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62"/>
              <w:rPr>
                <w:sz w:val="24"/>
                <w:szCs w:val="24"/>
              </w:rPr>
            </w:pPr>
            <w:r w:rsidRPr="00E0323F">
              <w:rPr>
                <w:sz w:val="24"/>
                <w:szCs w:val="24"/>
              </w:rPr>
              <w:t>По</w:t>
            </w:r>
            <w:r w:rsidRPr="00E0323F">
              <w:rPr>
                <w:spacing w:val="-3"/>
                <w:sz w:val="24"/>
                <w:szCs w:val="24"/>
              </w:rPr>
              <w:t xml:space="preserve"> </w:t>
            </w:r>
            <w:r w:rsidRPr="00E0323F">
              <w:rPr>
                <w:sz w:val="24"/>
                <w:szCs w:val="24"/>
              </w:rPr>
              <w:t>командировочным</w:t>
            </w:r>
            <w:r w:rsidRPr="00E0323F">
              <w:rPr>
                <w:spacing w:val="-3"/>
                <w:sz w:val="24"/>
                <w:szCs w:val="24"/>
              </w:rPr>
              <w:t xml:space="preserve"> </w:t>
            </w:r>
            <w:r w:rsidRPr="00E0323F">
              <w:rPr>
                <w:sz w:val="24"/>
                <w:szCs w:val="24"/>
              </w:rPr>
              <w:t>расходам</w:t>
            </w:r>
          </w:p>
        </w:tc>
        <w:tc>
          <w:tcPr>
            <w:tcW w:w="2550"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60" w:right="55"/>
              <w:rPr>
                <w:sz w:val="24"/>
                <w:szCs w:val="24"/>
              </w:rPr>
            </w:pPr>
            <w:r w:rsidRPr="00E0323F">
              <w:rPr>
                <w:sz w:val="24"/>
                <w:szCs w:val="24"/>
              </w:rPr>
              <w:t>На дату подписания</w:t>
            </w:r>
            <w:r w:rsidRPr="00E0323F">
              <w:rPr>
                <w:spacing w:val="1"/>
                <w:sz w:val="24"/>
                <w:szCs w:val="24"/>
              </w:rPr>
              <w:t xml:space="preserve"> </w:t>
            </w:r>
            <w:r w:rsidRPr="00E0323F">
              <w:rPr>
                <w:sz w:val="24"/>
                <w:szCs w:val="24"/>
              </w:rPr>
              <w:t>письменного заявления</w:t>
            </w:r>
            <w:r w:rsidRPr="00E0323F">
              <w:rPr>
                <w:spacing w:val="-58"/>
                <w:sz w:val="24"/>
                <w:szCs w:val="24"/>
              </w:rPr>
              <w:t xml:space="preserve"> </w:t>
            </w:r>
            <w:r w:rsidRPr="00E0323F">
              <w:rPr>
                <w:sz w:val="24"/>
                <w:szCs w:val="24"/>
              </w:rPr>
              <w:t>подотчетного лица,</w:t>
            </w:r>
            <w:r w:rsidRPr="00E0323F">
              <w:rPr>
                <w:spacing w:val="1"/>
                <w:sz w:val="24"/>
                <w:szCs w:val="24"/>
              </w:rPr>
              <w:t xml:space="preserve"> </w:t>
            </w:r>
            <w:r w:rsidRPr="00E0323F">
              <w:rPr>
                <w:sz w:val="24"/>
                <w:szCs w:val="24"/>
              </w:rPr>
              <w:t>содержащего</w:t>
            </w:r>
            <w:r w:rsidRPr="00E0323F">
              <w:rPr>
                <w:spacing w:val="1"/>
                <w:sz w:val="24"/>
                <w:szCs w:val="24"/>
              </w:rPr>
              <w:t xml:space="preserve"> </w:t>
            </w:r>
            <w:r w:rsidRPr="00E0323F">
              <w:rPr>
                <w:sz w:val="24"/>
                <w:szCs w:val="24"/>
              </w:rPr>
              <w:t>назначение</w:t>
            </w:r>
            <w:r w:rsidRPr="00E0323F">
              <w:rPr>
                <w:spacing w:val="-3"/>
                <w:sz w:val="24"/>
                <w:szCs w:val="24"/>
              </w:rPr>
              <w:t xml:space="preserve"> </w:t>
            </w:r>
            <w:r w:rsidRPr="00E0323F">
              <w:rPr>
                <w:sz w:val="24"/>
                <w:szCs w:val="24"/>
              </w:rPr>
              <w:t>аванса,</w:t>
            </w:r>
          </w:p>
        </w:tc>
        <w:tc>
          <w:tcPr>
            <w:tcW w:w="3118"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63" w:right="545"/>
              <w:rPr>
                <w:sz w:val="24"/>
                <w:szCs w:val="24"/>
              </w:rPr>
            </w:pPr>
            <w:r w:rsidRPr="00E0323F">
              <w:rPr>
                <w:sz w:val="24"/>
                <w:szCs w:val="24"/>
              </w:rPr>
              <w:t>Заявление</w:t>
            </w:r>
            <w:r w:rsidRPr="00E0323F">
              <w:rPr>
                <w:spacing w:val="-15"/>
                <w:sz w:val="24"/>
                <w:szCs w:val="24"/>
              </w:rPr>
              <w:t xml:space="preserve"> </w:t>
            </w:r>
            <w:r w:rsidRPr="00E0323F">
              <w:rPr>
                <w:sz w:val="24"/>
                <w:szCs w:val="24"/>
              </w:rPr>
              <w:t>подотчетного</w:t>
            </w:r>
            <w:r w:rsidRPr="00E0323F">
              <w:rPr>
                <w:spacing w:val="-57"/>
                <w:sz w:val="24"/>
                <w:szCs w:val="24"/>
              </w:rPr>
              <w:t xml:space="preserve"> </w:t>
            </w:r>
            <w:r w:rsidRPr="00E0323F">
              <w:rPr>
                <w:sz w:val="24"/>
                <w:szCs w:val="24"/>
              </w:rPr>
              <w:t>лица</w:t>
            </w:r>
          </w:p>
        </w:tc>
      </w:tr>
    </w:tbl>
    <w:p w:rsidR="00D77ADE" w:rsidRPr="00E0323F" w:rsidRDefault="00D77ADE" w:rsidP="00D77ADE">
      <w:pPr>
        <w:rPr>
          <w:rFonts w:ascii="Times New Roman" w:hAnsi="Times New Roman" w:cs="Times New Roman"/>
        </w:rPr>
        <w:sectPr w:rsidR="00D77ADE" w:rsidRPr="00E0323F">
          <w:pgSz w:w="11906" w:h="16850"/>
          <w:pgMar w:top="1140" w:right="140" w:bottom="280" w:left="1440" w:header="0" w:footer="0" w:gutter="0"/>
          <w:cols w:space="720"/>
          <w:formProt w:val="0"/>
          <w:docGrid w:linePitch="100" w:charSpace="4096"/>
        </w:sectPr>
      </w:pPr>
    </w:p>
    <w:tbl>
      <w:tblPr>
        <w:tblW w:w="9797" w:type="dxa"/>
        <w:tblInd w:w="267" w:type="dxa"/>
        <w:tblLayout w:type="fixed"/>
        <w:tblCellMar>
          <w:left w:w="5" w:type="dxa"/>
          <w:right w:w="5" w:type="dxa"/>
        </w:tblCellMar>
        <w:tblLook w:val="01E0"/>
      </w:tblPr>
      <w:tblGrid>
        <w:gridCol w:w="567"/>
        <w:gridCol w:w="3562"/>
        <w:gridCol w:w="2550"/>
        <w:gridCol w:w="3118"/>
      </w:tblGrid>
      <w:tr w:rsidR="00D77ADE" w:rsidRPr="00E0323F" w:rsidTr="00D77ADE">
        <w:trPr>
          <w:trHeight w:val="482"/>
        </w:trPr>
        <w:tc>
          <w:tcPr>
            <w:tcW w:w="566" w:type="dxa"/>
            <w:vMerge w:val="restart"/>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6"/>
              <w:rPr>
                <w:sz w:val="24"/>
                <w:szCs w:val="24"/>
              </w:rPr>
            </w:pPr>
          </w:p>
          <w:p w:rsidR="00D77ADE" w:rsidRPr="00E0323F" w:rsidRDefault="00D77ADE" w:rsidP="00D77ADE">
            <w:pPr>
              <w:pStyle w:val="TableParagraph"/>
              <w:spacing w:before="1"/>
              <w:ind w:left="122"/>
              <w:rPr>
                <w:sz w:val="24"/>
                <w:szCs w:val="24"/>
              </w:rPr>
            </w:pPr>
            <w:r w:rsidRPr="00E0323F">
              <w:rPr>
                <w:sz w:val="24"/>
                <w:szCs w:val="24"/>
              </w:rPr>
              <w:t>п/п</w:t>
            </w:r>
          </w:p>
        </w:tc>
        <w:tc>
          <w:tcPr>
            <w:tcW w:w="3562" w:type="dxa"/>
            <w:vMerge w:val="restart"/>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477"/>
              <w:rPr>
                <w:sz w:val="24"/>
                <w:szCs w:val="24"/>
              </w:rPr>
            </w:pPr>
            <w:r w:rsidRPr="00E0323F">
              <w:rPr>
                <w:sz w:val="24"/>
                <w:szCs w:val="24"/>
              </w:rPr>
              <w:t>Хозяйственные</w:t>
            </w:r>
            <w:r w:rsidRPr="00E0323F">
              <w:rPr>
                <w:spacing w:val="-4"/>
                <w:sz w:val="24"/>
                <w:szCs w:val="24"/>
              </w:rPr>
              <w:t xml:space="preserve"> </w:t>
            </w:r>
            <w:r w:rsidRPr="00E0323F">
              <w:rPr>
                <w:sz w:val="24"/>
                <w:szCs w:val="24"/>
              </w:rPr>
              <w:t>операции</w:t>
            </w:r>
          </w:p>
        </w:tc>
        <w:tc>
          <w:tcPr>
            <w:tcW w:w="5668" w:type="dxa"/>
            <w:gridSpan w:val="2"/>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1642"/>
              <w:rPr>
                <w:sz w:val="24"/>
                <w:szCs w:val="24"/>
              </w:rPr>
            </w:pPr>
            <w:r w:rsidRPr="00E0323F">
              <w:rPr>
                <w:sz w:val="24"/>
                <w:szCs w:val="24"/>
              </w:rPr>
              <w:t>Принятие</w:t>
            </w:r>
            <w:r w:rsidRPr="00E0323F">
              <w:rPr>
                <w:spacing w:val="-4"/>
                <w:sz w:val="24"/>
                <w:szCs w:val="24"/>
              </w:rPr>
              <w:t xml:space="preserve"> </w:t>
            </w:r>
            <w:r w:rsidRPr="00E0323F">
              <w:rPr>
                <w:sz w:val="24"/>
                <w:szCs w:val="24"/>
              </w:rPr>
              <w:t>обязательств</w:t>
            </w:r>
          </w:p>
        </w:tc>
      </w:tr>
      <w:tr w:rsidR="00D77ADE" w:rsidRPr="00E0323F" w:rsidTr="00D77ADE">
        <w:trPr>
          <w:trHeight w:val="755"/>
        </w:trPr>
        <w:tc>
          <w:tcPr>
            <w:tcW w:w="566" w:type="dxa"/>
            <w:vMerge/>
            <w:tcBorders>
              <w:left w:val="single" w:sz="4" w:space="0" w:color="000000"/>
              <w:bottom w:val="single" w:sz="4" w:space="0" w:color="000000"/>
              <w:right w:val="single" w:sz="4" w:space="0" w:color="000000"/>
            </w:tcBorders>
          </w:tcPr>
          <w:p w:rsidR="00D77ADE" w:rsidRPr="00E0323F" w:rsidRDefault="00D77ADE" w:rsidP="00D77ADE">
            <w:pPr>
              <w:rPr>
                <w:rFonts w:ascii="Times New Roman" w:hAnsi="Times New Roman" w:cs="Times New Roman"/>
              </w:rPr>
            </w:pPr>
          </w:p>
        </w:tc>
        <w:tc>
          <w:tcPr>
            <w:tcW w:w="3562" w:type="dxa"/>
            <w:vMerge/>
            <w:tcBorders>
              <w:left w:val="single" w:sz="4" w:space="0" w:color="000000"/>
              <w:bottom w:val="single" w:sz="4" w:space="0" w:color="000000"/>
              <w:right w:val="single" w:sz="4" w:space="0" w:color="000000"/>
            </w:tcBorders>
          </w:tcPr>
          <w:p w:rsidR="00D77ADE" w:rsidRPr="00E0323F" w:rsidRDefault="00D77ADE" w:rsidP="00D77ADE">
            <w:pPr>
              <w:rPr>
                <w:rFonts w:ascii="Times New Roman" w:hAnsi="Times New Roman" w:cs="Times New Roman"/>
              </w:rPr>
            </w:pPr>
          </w:p>
        </w:tc>
        <w:tc>
          <w:tcPr>
            <w:tcW w:w="2550"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994" w:right="172" w:hanging="795"/>
              <w:rPr>
                <w:sz w:val="24"/>
                <w:szCs w:val="24"/>
              </w:rPr>
            </w:pPr>
            <w:r w:rsidRPr="00E0323F">
              <w:rPr>
                <w:sz w:val="24"/>
                <w:szCs w:val="24"/>
              </w:rPr>
              <w:t>Момент отражения в</w:t>
            </w:r>
            <w:r w:rsidRPr="00E0323F">
              <w:rPr>
                <w:spacing w:val="-57"/>
                <w:sz w:val="24"/>
                <w:szCs w:val="24"/>
              </w:rPr>
              <w:t xml:space="preserve"> </w:t>
            </w:r>
            <w:r w:rsidRPr="00E0323F">
              <w:rPr>
                <w:sz w:val="24"/>
                <w:szCs w:val="24"/>
              </w:rPr>
              <w:t>учете</w:t>
            </w:r>
          </w:p>
        </w:tc>
        <w:tc>
          <w:tcPr>
            <w:tcW w:w="3118"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485"/>
              <w:rPr>
                <w:sz w:val="24"/>
                <w:szCs w:val="24"/>
              </w:rPr>
            </w:pPr>
            <w:r w:rsidRPr="00E0323F">
              <w:rPr>
                <w:sz w:val="24"/>
                <w:szCs w:val="24"/>
              </w:rPr>
              <w:t>Документ-основание</w:t>
            </w:r>
          </w:p>
        </w:tc>
      </w:tr>
      <w:tr w:rsidR="00D77ADE" w:rsidRPr="00E0323F" w:rsidTr="00D77ADE">
        <w:trPr>
          <w:trHeight w:val="1583"/>
        </w:trPr>
        <w:tc>
          <w:tcPr>
            <w:tcW w:w="566"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rPr>
                <w:sz w:val="24"/>
                <w:szCs w:val="24"/>
              </w:rPr>
            </w:pPr>
          </w:p>
        </w:tc>
        <w:tc>
          <w:tcPr>
            <w:tcW w:w="3562"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rPr>
                <w:sz w:val="24"/>
                <w:szCs w:val="24"/>
              </w:rPr>
            </w:pPr>
          </w:p>
        </w:tc>
        <w:tc>
          <w:tcPr>
            <w:tcW w:w="2550"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60" w:right="174"/>
              <w:rPr>
                <w:sz w:val="24"/>
                <w:szCs w:val="24"/>
              </w:rPr>
            </w:pPr>
            <w:r w:rsidRPr="00E0323F">
              <w:rPr>
                <w:sz w:val="24"/>
                <w:szCs w:val="24"/>
              </w:rPr>
              <w:t>расчет (обоснование)</w:t>
            </w:r>
            <w:r w:rsidRPr="00E0323F">
              <w:rPr>
                <w:spacing w:val="1"/>
                <w:sz w:val="24"/>
                <w:szCs w:val="24"/>
              </w:rPr>
              <w:t xml:space="preserve"> </w:t>
            </w:r>
            <w:r w:rsidRPr="00E0323F">
              <w:rPr>
                <w:sz w:val="24"/>
                <w:szCs w:val="24"/>
              </w:rPr>
              <w:t>размера</w:t>
            </w:r>
            <w:r w:rsidRPr="00E0323F">
              <w:rPr>
                <w:spacing w:val="-7"/>
                <w:sz w:val="24"/>
                <w:szCs w:val="24"/>
              </w:rPr>
              <w:t xml:space="preserve"> </w:t>
            </w:r>
            <w:r w:rsidRPr="00E0323F">
              <w:rPr>
                <w:sz w:val="24"/>
                <w:szCs w:val="24"/>
              </w:rPr>
              <w:t>аванса</w:t>
            </w:r>
            <w:r w:rsidRPr="00E0323F">
              <w:rPr>
                <w:spacing w:val="-7"/>
                <w:sz w:val="24"/>
                <w:szCs w:val="24"/>
              </w:rPr>
              <w:t xml:space="preserve"> </w:t>
            </w:r>
            <w:r w:rsidRPr="00E0323F">
              <w:rPr>
                <w:sz w:val="24"/>
                <w:szCs w:val="24"/>
              </w:rPr>
              <w:t>и</w:t>
            </w:r>
            <w:r w:rsidRPr="00E0323F">
              <w:rPr>
                <w:spacing w:val="-5"/>
                <w:sz w:val="24"/>
                <w:szCs w:val="24"/>
              </w:rPr>
              <w:t xml:space="preserve"> </w:t>
            </w:r>
            <w:r w:rsidRPr="00E0323F">
              <w:rPr>
                <w:sz w:val="24"/>
                <w:szCs w:val="24"/>
              </w:rPr>
              <w:t>срок,</w:t>
            </w:r>
            <w:r w:rsidRPr="00E0323F">
              <w:rPr>
                <w:spacing w:val="-57"/>
                <w:sz w:val="24"/>
                <w:szCs w:val="24"/>
              </w:rPr>
              <w:t xml:space="preserve"> </w:t>
            </w:r>
            <w:r w:rsidRPr="00E0323F">
              <w:rPr>
                <w:sz w:val="24"/>
                <w:szCs w:val="24"/>
              </w:rPr>
              <w:t>на который он</w:t>
            </w:r>
            <w:r w:rsidRPr="00E0323F">
              <w:rPr>
                <w:spacing w:val="1"/>
                <w:sz w:val="24"/>
                <w:szCs w:val="24"/>
              </w:rPr>
              <w:t xml:space="preserve"> </w:t>
            </w:r>
            <w:r w:rsidRPr="00E0323F">
              <w:rPr>
                <w:sz w:val="24"/>
                <w:szCs w:val="24"/>
              </w:rPr>
              <w:t>выдается (п. 213</w:t>
            </w:r>
            <w:r w:rsidRPr="00E0323F">
              <w:rPr>
                <w:spacing w:val="1"/>
                <w:sz w:val="24"/>
                <w:szCs w:val="24"/>
              </w:rPr>
              <w:t xml:space="preserve"> </w:t>
            </w:r>
            <w:r w:rsidRPr="00E0323F">
              <w:rPr>
                <w:sz w:val="24"/>
                <w:szCs w:val="24"/>
              </w:rPr>
              <w:t>Инструкции</w:t>
            </w:r>
            <w:r w:rsidRPr="00E0323F">
              <w:rPr>
                <w:spacing w:val="-2"/>
                <w:sz w:val="24"/>
                <w:szCs w:val="24"/>
              </w:rPr>
              <w:t xml:space="preserve"> </w:t>
            </w:r>
            <w:r w:rsidRPr="00E0323F">
              <w:rPr>
                <w:sz w:val="24"/>
                <w:szCs w:val="24"/>
              </w:rPr>
              <w:t>№</w:t>
            </w:r>
            <w:r w:rsidRPr="00E0323F">
              <w:rPr>
                <w:spacing w:val="-2"/>
                <w:sz w:val="24"/>
                <w:szCs w:val="24"/>
              </w:rPr>
              <w:t xml:space="preserve"> </w:t>
            </w:r>
            <w:r w:rsidRPr="00E0323F">
              <w:rPr>
                <w:sz w:val="24"/>
                <w:szCs w:val="24"/>
              </w:rPr>
              <w:t>157н)</w:t>
            </w:r>
          </w:p>
        </w:tc>
        <w:tc>
          <w:tcPr>
            <w:tcW w:w="3118"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rPr>
                <w:sz w:val="24"/>
                <w:szCs w:val="24"/>
              </w:rPr>
            </w:pPr>
          </w:p>
        </w:tc>
      </w:tr>
      <w:tr w:rsidR="00D77ADE" w:rsidRPr="00E0323F" w:rsidTr="00D77ADE">
        <w:trPr>
          <w:trHeight w:val="1308"/>
        </w:trPr>
        <w:tc>
          <w:tcPr>
            <w:tcW w:w="566"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6"/>
              <w:rPr>
                <w:sz w:val="24"/>
                <w:szCs w:val="24"/>
              </w:rPr>
            </w:pPr>
          </w:p>
          <w:p w:rsidR="00D77ADE" w:rsidRPr="00E0323F" w:rsidRDefault="00D77ADE" w:rsidP="00D77ADE">
            <w:pPr>
              <w:pStyle w:val="TableParagraph"/>
              <w:ind w:right="212"/>
              <w:jc w:val="right"/>
              <w:rPr>
                <w:sz w:val="24"/>
                <w:szCs w:val="24"/>
              </w:rPr>
            </w:pPr>
            <w:r w:rsidRPr="00E0323F">
              <w:rPr>
                <w:sz w:val="24"/>
                <w:szCs w:val="24"/>
              </w:rPr>
              <w:t>3</w:t>
            </w:r>
          </w:p>
        </w:tc>
        <w:tc>
          <w:tcPr>
            <w:tcW w:w="3562"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2" w:right="117"/>
              <w:jc w:val="both"/>
              <w:rPr>
                <w:sz w:val="24"/>
                <w:szCs w:val="24"/>
              </w:rPr>
            </w:pPr>
            <w:r w:rsidRPr="00E0323F">
              <w:rPr>
                <w:sz w:val="24"/>
                <w:szCs w:val="24"/>
              </w:rPr>
              <w:t>По компенсационным выплатам</w:t>
            </w:r>
            <w:r w:rsidRPr="00E0323F">
              <w:rPr>
                <w:spacing w:val="-57"/>
                <w:sz w:val="24"/>
                <w:szCs w:val="24"/>
              </w:rPr>
              <w:t xml:space="preserve"> </w:t>
            </w:r>
            <w:r w:rsidRPr="00E0323F">
              <w:rPr>
                <w:sz w:val="24"/>
                <w:szCs w:val="24"/>
              </w:rPr>
              <w:t>(оплате</w:t>
            </w:r>
            <w:r w:rsidRPr="00E0323F">
              <w:rPr>
                <w:spacing w:val="-4"/>
                <w:sz w:val="24"/>
                <w:szCs w:val="24"/>
              </w:rPr>
              <w:t xml:space="preserve"> </w:t>
            </w:r>
            <w:r w:rsidRPr="00E0323F">
              <w:rPr>
                <w:sz w:val="24"/>
                <w:szCs w:val="24"/>
              </w:rPr>
              <w:t>проезда</w:t>
            </w:r>
            <w:r w:rsidRPr="00E0323F">
              <w:rPr>
                <w:spacing w:val="-5"/>
                <w:sz w:val="24"/>
                <w:szCs w:val="24"/>
              </w:rPr>
              <w:t xml:space="preserve"> </w:t>
            </w:r>
            <w:r w:rsidRPr="00E0323F">
              <w:rPr>
                <w:sz w:val="24"/>
                <w:szCs w:val="24"/>
              </w:rPr>
              <w:t>к</w:t>
            </w:r>
            <w:r w:rsidRPr="00E0323F">
              <w:rPr>
                <w:spacing w:val="-4"/>
                <w:sz w:val="24"/>
                <w:szCs w:val="24"/>
              </w:rPr>
              <w:t xml:space="preserve"> </w:t>
            </w:r>
            <w:r w:rsidRPr="00E0323F">
              <w:rPr>
                <w:sz w:val="24"/>
                <w:szCs w:val="24"/>
              </w:rPr>
              <w:t>месту</w:t>
            </w:r>
            <w:r w:rsidRPr="00E0323F">
              <w:rPr>
                <w:spacing w:val="-7"/>
                <w:sz w:val="24"/>
                <w:szCs w:val="24"/>
              </w:rPr>
              <w:t xml:space="preserve"> </w:t>
            </w:r>
            <w:r w:rsidRPr="00E0323F">
              <w:rPr>
                <w:sz w:val="24"/>
                <w:szCs w:val="24"/>
              </w:rPr>
              <w:t>отпуска,</w:t>
            </w:r>
            <w:r w:rsidRPr="00E0323F">
              <w:rPr>
                <w:spacing w:val="-58"/>
                <w:sz w:val="24"/>
                <w:szCs w:val="24"/>
              </w:rPr>
              <w:t xml:space="preserve"> </w:t>
            </w:r>
            <w:r w:rsidRPr="00E0323F">
              <w:rPr>
                <w:sz w:val="24"/>
                <w:szCs w:val="24"/>
              </w:rPr>
              <w:t>компенсации стоимости путевок</w:t>
            </w:r>
            <w:r w:rsidRPr="00E0323F">
              <w:rPr>
                <w:spacing w:val="-57"/>
                <w:sz w:val="24"/>
                <w:szCs w:val="24"/>
              </w:rPr>
              <w:t xml:space="preserve"> </w:t>
            </w:r>
            <w:r w:rsidRPr="00E0323F">
              <w:rPr>
                <w:sz w:val="24"/>
                <w:szCs w:val="24"/>
              </w:rPr>
              <w:t>и т.д.)</w:t>
            </w:r>
          </w:p>
        </w:tc>
        <w:tc>
          <w:tcPr>
            <w:tcW w:w="2550"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0" w:right="337"/>
              <w:rPr>
                <w:sz w:val="24"/>
                <w:szCs w:val="24"/>
              </w:rPr>
            </w:pPr>
            <w:r w:rsidRPr="00E0323F">
              <w:rPr>
                <w:sz w:val="24"/>
                <w:szCs w:val="24"/>
              </w:rPr>
              <w:t>На дату образования</w:t>
            </w:r>
            <w:r w:rsidRPr="00E0323F">
              <w:rPr>
                <w:spacing w:val="-58"/>
                <w:sz w:val="24"/>
                <w:szCs w:val="24"/>
              </w:rPr>
              <w:t xml:space="preserve"> </w:t>
            </w:r>
            <w:r w:rsidRPr="00E0323F">
              <w:rPr>
                <w:sz w:val="24"/>
                <w:szCs w:val="24"/>
              </w:rPr>
              <w:t>кредиторской</w:t>
            </w:r>
            <w:r w:rsidRPr="00E0323F">
              <w:rPr>
                <w:spacing w:val="1"/>
                <w:sz w:val="24"/>
                <w:szCs w:val="24"/>
              </w:rPr>
              <w:t xml:space="preserve"> </w:t>
            </w:r>
            <w:r w:rsidRPr="00E0323F">
              <w:rPr>
                <w:sz w:val="24"/>
                <w:szCs w:val="24"/>
              </w:rPr>
              <w:t>задолженности</w:t>
            </w:r>
          </w:p>
        </w:tc>
        <w:tc>
          <w:tcPr>
            <w:tcW w:w="3118"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3"/>
              <w:rPr>
                <w:sz w:val="24"/>
                <w:szCs w:val="24"/>
              </w:rPr>
            </w:pPr>
            <w:r w:rsidRPr="00E0323F">
              <w:rPr>
                <w:sz w:val="24"/>
                <w:szCs w:val="24"/>
              </w:rPr>
              <w:t>Оправдательные</w:t>
            </w:r>
            <w:r w:rsidRPr="00E0323F">
              <w:rPr>
                <w:spacing w:val="-6"/>
                <w:sz w:val="24"/>
                <w:szCs w:val="24"/>
              </w:rPr>
              <w:t xml:space="preserve"> </w:t>
            </w:r>
            <w:r w:rsidRPr="00E0323F">
              <w:rPr>
                <w:sz w:val="24"/>
                <w:szCs w:val="24"/>
              </w:rPr>
              <w:t>документы</w:t>
            </w:r>
          </w:p>
        </w:tc>
      </w:tr>
      <w:tr w:rsidR="00D77ADE" w:rsidRPr="00E0323F" w:rsidTr="00D77ADE">
        <w:trPr>
          <w:trHeight w:val="1031"/>
        </w:trPr>
        <w:tc>
          <w:tcPr>
            <w:tcW w:w="566"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6"/>
              <w:rPr>
                <w:sz w:val="24"/>
                <w:szCs w:val="24"/>
              </w:rPr>
            </w:pPr>
          </w:p>
          <w:p w:rsidR="00D77ADE" w:rsidRPr="00E0323F" w:rsidRDefault="00D77ADE" w:rsidP="00D77ADE">
            <w:pPr>
              <w:pStyle w:val="TableParagraph"/>
              <w:ind w:right="212"/>
              <w:jc w:val="right"/>
              <w:rPr>
                <w:sz w:val="24"/>
                <w:szCs w:val="24"/>
              </w:rPr>
            </w:pPr>
            <w:r w:rsidRPr="00E0323F">
              <w:rPr>
                <w:sz w:val="24"/>
                <w:szCs w:val="24"/>
              </w:rPr>
              <w:t>4</w:t>
            </w:r>
          </w:p>
        </w:tc>
        <w:tc>
          <w:tcPr>
            <w:tcW w:w="3562"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2" w:right="512"/>
              <w:rPr>
                <w:sz w:val="24"/>
                <w:szCs w:val="24"/>
              </w:rPr>
            </w:pPr>
            <w:r w:rsidRPr="00E0323F">
              <w:rPr>
                <w:sz w:val="24"/>
                <w:szCs w:val="24"/>
              </w:rPr>
              <w:t>По подотчетным суммам,</w:t>
            </w:r>
            <w:r w:rsidRPr="00E0323F">
              <w:rPr>
                <w:spacing w:val="1"/>
                <w:sz w:val="24"/>
                <w:szCs w:val="24"/>
              </w:rPr>
              <w:t xml:space="preserve"> </w:t>
            </w:r>
            <w:r w:rsidRPr="00E0323F">
              <w:rPr>
                <w:sz w:val="24"/>
                <w:szCs w:val="24"/>
              </w:rPr>
              <w:t>выданным на хозяйственные</w:t>
            </w:r>
            <w:r w:rsidRPr="00E0323F">
              <w:rPr>
                <w:spacing w:val="-57"/>
                <w:sz w:val="24"/>
                <w:szCs w:val="24"/>
              </w:rPr>
              <w:t xml:space="preserve"> </w:t>
            </w:r>
            <w:r w:rsidRPr="00E0323F">
              <w:rPr>
                <w:sz w:val="24"/>
                <w:szCs w:val="24"/>
              </w:rPr>
              <w:t>нужды</w:t>
            </w:r>
          </w:p>
        </w:tc>
        <w:tc>
          <w:tcPr>
            <w:tcW w:w="2550"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0" w:right="291"/>
              <w:rPr>
                <w:sz w:val="24"/>
                <w:szCs w:val="24"/>
              </w:rPr>
            </w:pPr>
            <w:r w:rsidRPr="00E0323F">
              <w:rPr>
                <w:sz w:val="24"/>
                <w:szCs w:val="24"/>
              </w:rPr>
              <w:t>На</w:t>
            </w:r>
            <w:r w:rsidRPr="00E0323F">
              <w:rPr>
                <w:spacing w:val="-6"/>
                <w:sz w:val="24"/>
                <w:szCs w:val="24"/>
              </w:rPr>
              <w:t xml:space="preserve"> </w:t>
            </w:r>
            <w:r w:rsidRPr="00E0323F">
              <w:rPr>
                <w:sz w:val="24"/>
                <w:szCs w:val="24"/>
              </w:rPr>
              <w:t>дату</w:t>
            </w:r>
            <w:r w:rsidRPr="00E0323F">
              <w:rPr>
                <w:spacing w:val="-4"/>
                <w:sz w:val="24"/>
                <w:szCs w:val="24"/>
              </w:rPr>
              <w:t xml:space="preserve"> </w:t>
            </w:r>
            <w:r w:rsidRPr="00E0323F">
              <w:rPr>
                <w:sz w:val="24"/>
                <w:szCs w:val="24"/>
              </w:rPr>
              <w:t>утверждения</w:t>
            </w:r>
            <w:r w:rsidRPr="00E0323F">
              <w:rPr>
                <w:spacing w:val="-57"/>
                <w:sz w:val="24"/>
                <w:szCs w:val="24"/>
              </w:rPr>
              <w:t xml:space="preserve"> </w:t>
            </w:r>
            <w:r w:rsidRPr="00E0323F">
              <w:rPr>
                <w:sz w:val="24"/>
                <w:szCs w:val="24"/>
              </w:rPr>
              <w:t>авансового</w:t>
            </w:r>
            <w:r w:rsidRPr="00E0323F">
              <w:rPr>
                <w:spacing w:val="-1"/>
                <w:sz w:val="24"/>
                <w:szCs w:val="24"/>
              </w:rPr>
              <w:t xml:space="preserve"> </w:t>
            </w:r>
            <w:r w:rsidRPr="00E0323F">
              <w:rPr>
                <w:sz w:val="24"/>
                <w:szCs w:val="24"/>
              </w:rPr>
              <w:t>отчета</w:t>
            </w:r>
          </w:p>
        </w:tc>
        <w:tc>
          <w:tcPr>
            <w:tcW w:w="3118"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3"/>
              <w:rPr>
                <w:sz w:val="24"/>
                <w:szCs w:val="24"/>
              </w:rPr>
            </w:pPr>
            <w:r w:rsidRPr="00E0323F">
              <w:rPr>
                <w:sz w:val="24"/>
                <w:szCs w:val="24"/>
              </w:rPr>
              <w:t>Авансовый</w:t>
            </w:r>
            <w:r w:rsidRPr="00E0323F">
              <w:rPr>
                <w:spacing w:val="-3"/>
                <w:sz w:val="24"/>
                <w:szCs w:val="24"/>
              </w:rPr>
              <w:t xml:space="preserve"> </w:t>
            </w:r>
            <w:r w:rsidRPr="00E0323F">
              <w:rPr>
                <w:sz w:val="24"/>
                <w:szCs w:val="24"/>
              </w:rPr>
              <w:t>отчет</w:t>
            </w:r>
          </w:p>
        </w:tc>
      </w:tr>
      <w:tr w:rsidR="00D77ADE" w:rsidRPr="00E0323F" w:rsidTr="00D77ADE">
        <w:trPr>
          <w:trHeight w:val="479"/>
        </w:trPr>
        <w:tc>
          <w:tcPr>
            <w:tcW w:w="9796" w:type="dxa"/>
            <w:gridSpan w:val="4"/>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2465"/>
              <w:rPr>
                <w:sz w:val="24"/>
                <w:szCs w:val="24"/>
              </w:rPr>
            </w:pPr>
            <w:r w:rsidRPr="00E0323F">
              <w:rPr>
                <w:sz w:val="24"/>
                <w:szCs w:val="24"/>
              </w:rPr>
              <w:t>Расчеты</w:t>
            </w:r>
            <w:r w:rsidRPr="00E0323F">
              <w:rPr>
                <w:spacing w:val="-2"/>
                <w:sz w:val="24"/>
                <w:szCs w:val="24"/>
              </w:rPr>
              <w:t xml:space="preserve"> </w:t>
            </w:r>
            <w:r w:rsidRPr="00E0323F">
              <w:rPr>
                <w:sz w:val="24"/>
                <w:szCs w:val="24"/>
              </w:rPr>
              <w:t>с</w:t>
            </w:r>
            <w:r w:rsidRPr="00E0323F">
              <w:rPr>
                <w:spacing w:val="-2"/>
                <w:sz w:val="24"/>
                <w:szCs w:val="24"/>
              </w:rPr>
              <w:t xml:space="preserve"> </w:t>
            </w:r>
            <w:r w:rsidRPr="00E0323F">
              <w:rPr>
                <w:sz w:val="24"/>
                <w:szCs w:val="24"/>
              </w:rPr>
              <w:t>бюджетом</w:t>
            </w:r>
            <w:r w:rsidRPr="00E0323F">
              <w:rPr>
                <w:spacing w:val="-1"/>
                <w:sz w:val="24"/>
                <w:szCs w:val="24"/>
              </w:rPr>
              <w:t xml:space="preserve"> </w:t>
            </w:r>
            <w:r w:rsidRPr="00E0323F">
              <w:rPr>
                <w:sz w:val="24"/>
                <w:szCs w:val="24"/>
              </w:rPr>
              <w:t>по налогам</w:t>
            </w:r>
            <w:r w:rsidRPr="00E0323F">
              <w:rPr>
                <w:spacing w:val="-2"/>
                <w:sz w:val="24"/>
                <w:szCs w:val="24"/>
              </w:rPr>
              <w:t xml:space="preserve"> </w:t>
            </w:r>
            <w:r w:rsidRPr="00E0323F">
              <w:rPr>
                <w:sz w:val="24"/>
                <w:szCs w:val="24"/>
              </w:rPr>
              <w:t>и</w:t>
            </w:r>
            <w:r w:rsidRPr="00E0323F">
              <w:rPr>
                <w:spacing w:val="-1"/>
                <w:sz w:val="24"/>
                <w:szCs w:val="24"/>
              </w:rPr>
              <w:t xml:space="preserve"> </w:t>
            </w:r>
            <w:r w:rsidRPr="00E0323F">
              <w:rPr>
                <w:sz w:val="24"/>
                <w:szCs w:val="24"/>
              </w:rPr>
              <w:t>страховым</w:t>
            </w:r>
            <w:r w:rsidRPr="00E0323F">
              <w:rPr>
                <w:spacing w:val="-3"/>
                <w:sz w:val="24"/>
                <w:szCs w:val="24"/>
              </w:rPr>
              <w:t xml:space="preserve"> </w:t>
            </w:r>
            <w:r w:rsidRPr="00E0323F">
              <w:rPr>
                <w:sz w:val="24"/>
                <w:szCs w:val="24"/>
              </w:rPr>
              <w:t>взносам</w:t>
            </w:r>
          </w:p>
        </w:tc>
      </w:tr>
      <w:tr w:rsidR="00D77ADE" w:rsidRPr="00E0323F" w:rsidTr="00D77ADE">
        <w:trPr>
          <w:trHeight w:val="1583"/>
        </w:trPr>
        <w:tc>
          <w:tcPr>
            <w:tcW w:w="566"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6"/>
              <w:rPr>
                <w:sz w:val="24"/>
                <w:szCs w:val="24"/>
              </w:rPr>
            </w:pPr>
          </w:p>
          <w:p w:rsidR="00D77ADE" w:rsidRPr="00E0323F" w:rsidRDefault="00D77ADE" w:rsidP="00D77ADE">
            <w:pPr>
              <w:pStyle w:val="TableParagraph"/>
              <w:ind w:right="212"/>
              <w:jc w:val="right"/>
              <w:rPr>
                <w:sz w:val="24"/>
                <w:szCs w:val="24"/>
              </w:rPr>
            </w:pPr>
            <w:r w:rsidRPr="00E0323F">
              <w:rPr>
                <w:sz w:val="24"/>
                <w:szCs w:val="24"/>
              </w:rPr>
              <w:t>1</w:t>
            </w:r>
          </w:p>
        </w:tc>
        <w:tc>
          <w:tcPr>
            <w:tcW w:w="3562"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2" w:right="574"/>
              <w:rPr>
                <w:sz w:val="24"/>
                <w:szCs w:val="24"/>
              </w:rPr>
            </w:pPr>
            <w:r w:rsidRPr="00E0323F">
              <w:rPr>
                <w:sz w:val="24"/>
                <w:szCs w:val="24"/>
              </w:rPr>
              <w:t>По</w:t>
            </w:r>
            <w:r w:rsidRPr="00E0323F">
              <w:rPr>
                <w:spacing w:val="-4"/>
                <w:sz w:val="24"/>
                <w:szCs w:val="24"/>
              </w:rPr>
              <w:t xml:space="preserve"> </w:t>
            </w:r>
            <w:r w:rsidRPr="00E0323F">
              <w:rPr>
                <w:sz w:val="24"/>
                <w:szCs w:val="24"/>
              </w:rPr>
              <w:t>начисленным</w:t>
            </w:r>
            <w:r w:rsidRPr="00E0323F">
              <w:rPr>
                <w:spacing w:val="-5"/>
                <w:sz w:val="24"/>
                <w:szCs w:val="24"/>
              </w:rPr>
              <w:t xml:space="preserve"> </w:t>
            </w:r>
            <w:r w:rsidRPr="00E0323F">
              <w:rPr>
                <w:sz w:val="24"/>
                <w:szCs w:val="24"/>
              </w:rPr>
              <w:t>страховым</w:t>
            </w:r>
            <w:r w:rsidRPr="00E0323F">
              <w:rPr>
                <w:spacing w:val="-57"/>
                <w:sz w:val="24"/>
                <w:szCs w:val="24"/>
              </w:rPr>
              <w:t xml:space="preserve"> </w:t>
            </w:r>
            <w:r w:rsidRPr="00E0323F">
              <w:rPr>
                <w:sz w:val="24"/>
                <w:szCs w:val="24"/>
              </w:rPr>
              <w:t>взносам,</w:t>
            </w:r>
            <w:r w:rsidRPr="00E0323F">
              <w:rPr>
                <w:spacing w:val="-2"/>
                <w:sz w:val="24"/>
                <w:szCs w:val="24"/>
              </w:rPr>
              <w:t xml:space="preserve"> </w:t>
            </w:r>
            <w:r w:rsidRPr="00E0323F">
              <w:rPr>
                <w:sz w:val="24"/>
                <w:szCs w:val="24"/>
              </w:rPr>
              <w:t>налогам</w:t>
            </w:r>
            <w:r w:rsidRPr="00E0323F">
              <w:rPr>
                <w:spacing w:val="-2"/>
                <w:sz w:val="24"/>
                <w:szCs w:val="24"/>
              </w:rPr>
              <w:t xml:space="preserve"> </w:t>
            </w:r>
            <w:r w:rsidRPr="00E0323F">
              <w:rPr>
                <w:sz w:val="24"/>
                <w:szCs w:val="24"/>
              </w:rPr>
              <w:t>и</w:t>
            </w:r>
            <w:r w:rsidRPr="00E0323F">
              <w:rPr>
                <w:spacing w:val="-1"/>
                <w:sz w:val="24"/>
                <w:szCs w:val="24"/>
              </w:rPr>
              <w:t xml:space="preserve"> </w:t>
            </w:r>
            <w:r w:rsidRPr="00E0323F">
              <w:rPr>
                <w:sz w:val="24"/>
                <w:szCs w:val="24"/>
              </w:rPr>
              <w:t>сборам</w:t>
            </w:r>
          </w:p>
        </w:tc>
        <w:tc>
          <w:tcPr>
            <w:tcW w:w="2550"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0" w:right="337"/>
              <w:rPr>
                <w:sz w:val="24"/>
                <w:szCs w:val="24"/>
              </w:rPr>
            </w:pPr>
            <w:r w:rsidRPr="00E0323F">
              <w:rPr>
                <w:sz w:val="24"/>
                <w:szCs w:val="24"/>
              </w:rPr>
              <w:t>На дату образования</w:t>
            </w:r>
            <w:r w:rsidRPr="00E0323F">
              <w:rPr>
                <w:spacing w:val="-58"/>
                <w:sz w:val="24"/>
                <w:szCs w:val="24"/>
              </w:rPr>
              <w:t xml:space="preserve"> </w:t>
            </w:r>
            <w:r w:rsidRPr="00E0323F">
              <w:rPr>
                <w:sz w:val="24"/>
                <w:szCs w:val="24"/>
              </w:rPr>
              <w:t>кредиторской</w:t>
            </w:r>
            <w:r w:rsidRPr="00E0323F">
              <w:rPr>
                <w:spacing w:val="1"/>
                <w:sz w:val="24"/>
                <w:szCs w:val="24"/>
              </w:rPr>
              <w:t xml:space="preserve"> </w:t>
            </w:r>
            <w:r w:rsidRPr="00E0323F">
              <w:rPr>
                <w:sz w:val="24"/>
                <w:szCs w:val="24"/>
              </w:rPr>
              <w:t>задолженности</w:t>
            </w:r>
          </w:p>
        </w:tc>
        <w:tc>
          <w:tcPr>
            <w:tcW w:w="3118"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63" w:right="647"/>
              <w:rPr>
                <w:sz w:val="24"/>
                <w:szCs w:val="24"/>
              </w:rPr>
            </w:pPr>
            <w:r w:rsidRPr="00E0323F">
              <w:rPr>
                <w:sz w:val="24"/>
                <w:szCs w:val="24"/>
              </w:rPr>
              <w:t>Налоговые карточки,</w:t>
            </w:r>
            <w:r w:rsidRPr="00E0323F">
              <w:rPr>
                <w:spacing w:val="1"/>
                <w:sz w:val="24"/>
                <w:szCs w:val="24"/>
              </w:rPr>
              <w:t xml:space="preserve"> </w:t>
            </w:r>
            <w:r w:rsidRPr="00E0323F">
              <w:rPr>
                <w:sz w:val="24"/>
                <w:szCs w:val="24"/>
              </w:rPr>
              <w:t>налоговые декларации,</w:t>
            </w:r>
            <w:r w:rsidRPr="00E0323F">
              <w:rPr>
                <w:spacing w:val="-57"/>
                <w:sz w:val="24"/>
                <w:szCs w:val="24"/>
              </w:rPr>
              <w:t xml:space="preserve"> </w:t>
            </w:r>
            <w:r w:rsidRPr="00E0323F">
              <w:rPr>
                <w:sz w:val="24"/>
                <w:szCs w:val="24"/>
              </w:rPr>
              <w:t>Расчет по страховым</w:t>
            </w:r>
            <w:r w:rsidRPr="00E0323F">
              <w:rPr>
                <w:spacing w:val="1"/>
                <w:sz w:val="24"/>
                <w:szCs w:val="24"/>
              </w:rPr>
              <w:t xml:space="preserve"> </w:t>
            </w:r>
            <w:r w:rsidRPr="00E0323F">
              <w:rPr>
                <w:sz w:val="24"/>
                <w:szCs w:val="24"/>
              </w:rPr>
              <w:t>взносам, Расчетно-</w:t>
            </w:r>
            <w:r w:rsidRPr="00E0323F">
              <w:rPr>
                <w:spacing w:val="1"/>
                <w:sz w:val="24"/>
                <w:szCs w:val="24"/>
              </w:rPr>
              <w:t xml:space="preserve"> </w:t>
            </w:r>
            <w:r w:rsidRPr="00E0323F">
              <w:rPr>
                <w:sz w:val="24"/>
                <w:szCs w:val="24"/>
              </w:rPr>
              <w:t>платежная</w:t>
            </w:r>
            <w:r w:rsidRPr="00E0323F">
              <w:rPr>
                <w:spacing w:val="-2"/>
                <w:sz w:val="24"/>
                <w:szCs w:val="24"/>
              </w:rPr>
              <w:t xml:space="preserve"> </w:t>
            </w:r>
            <w:r w:rsidRPr="00E0323F">
              <w:rPr>
                <w:sz w:val="24"/>
                <w:szCs w:val="24"/>
              </w:rPr>
              <w:t>ведомость</w:t>
            </w:r>
          </w:p>
        </w:tc>
      </w:tr>
      <w:tr w:rsidR="00D77ADE" w:rsidRPr="00E0323F" w:rsidTr="00D77ADE">
        <w:trPr>
          <w:trHeight w:val="482"/>
        </w:trPr>
        <w:tc>
          <w:tcPr>
            <w:tcW w:w="9796" w:type="dxa"/>
            <w:gridSpan w:val="4"/>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2865"/>
              <w:rPr>
                <w:sz w:val="24"/>
                <w:szCs w:val="24"/>
              </w:rPr>
            </w:pPr>
            <w:r w:rsidRPr="00E0323F">
              <w:rPr>
                <w:sz w:val="24"/>
                <w:szCs w:val="24"/>
              </w:rPr>
              <w:t>Расчеты</w:t>
            </w:r>
            <w:r w:rsidRPr="00E0323F">
              <w:rPr>
                <w:spacing w:val="-2"/>
                <w:sz w:val="24"/>
                <w:szCs w:val="24"/>
              </w:rPr>
              <w:t xml:space="preserve"> </w:t>
            </w:r>
            <w:r w:rsidRPr="00E0323F">
              <w:rPr>
                <w:sz w:val="24"/>
                <w:szCs w:val="24"/>
              </w:rPr>
              <w:t>по</w:t>
            </w:r>
            <w:r w:rsidRPr="00E0323F">
              <w:rPr>
                <w:spacing w:val="-2"/>
                <w:sz w:val="24"/>
                <w:szCs w:val="24"/>
              </w:rPr>
              <w:t xml:space="preserve"> </w:t>
            </w:r>
            <w:r w:rsidRPr="00E0323F">
              <w:rPr>
                <w:sz w:val="24"/>
                <w:szCs w:val="24"/>
              </w:rPr>
              <w:t>прочим</w:t>
            </w:r>
            <w:r w:rsidRPr="00E0323F">
              <w:rPr>
                <w:spacing w:val="-2"/>
                <w:sz w:val="24"/>
                <w:szCs w:val="24"/>
              </w:rPr>
              <w:t xml:space="preserve"> </w:t>
            </w:r>
            <w:r w:rsidRPr="00E0323F">
              <w:rPr>
                <w:sz w:val="24"/>
                <w:szCs w:val="24"/>
              </w:rPr>
              <w:t>хозяйственным</w:t>
            </w:r>
            <w:r w:rsidRPr="00E0323F">
              <w:rPr>
                <w:spacing w:val="-3"/>
                <w:sz w:val="24"/>
                <w:szCs w:val="24"/>
              </w:rPr>
              <w:t xml:space="preserve"> </w:t>
            </w:r>
            <w:r w:rsidRPr="00E0323F">
              <w:rPr>
                <w:sz w:val="24"/>
                <w:szCs w:val="24"/>
              </w:rPr>
              <w:t>операциям</w:t>
            </w:r>
          </w:p>
        </w:tc>
      </w:tr>
      <w:tr w:rsidR="00D77ADE" w:rsidRPr="00E0323F" w:rsidTr="00D77ADE">
        <w:trPr>
          <w:trHeight w:val="1031"/>
        </w:trPr>
        <w:tc>
          <w:tcPr>
            <w:tcW w:w="566"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4"/>
              <w:rPr>
                <w:sz w:val="24"/>
                <w:szCs w:val="24"/>
              </w:rPr>
            </w:pPr>
          </w:p>
          <w:p w:rsidR="00D77ADE" w:rsidRPr="00E0323F" w:rsidRDefault="00D77ADE" w:rsidP="00D77ADE">
            <w:pPr>
              <w:pStyle w:val="TableParagraph"/>
              <w:ind w:right="212"/>
              <w:jc w:val="right"/>
              <w:rPr>
                <w:sz w:val="24"/>
                <w:szCs w:val="24"/>
              </w:rPr>
            </w:pPr>
            <w:r w:rsidRPr="00E0323F">
              <w:rPr>
                <w:sz w:val="24"/>
                <w:szCs w:val="24"/>
              </w:rPr>
              <w:t>1</w:t>
            </w:r>
          </w:p>
        </w:tc>
        <w:tc>
          <w:tcPr>
            <w:tcW w:w="3562"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62" w:right="659"/>
              <w:rPr>
                <w:sz w:val="24"/>
                <w:szCs w:val="24"/>
              </w:rPr>
            </w:pPr>
            <w:r w:rsidRPr="00E0323F">
              <w:rPr>
                <w:sz w:val="24"/>
                <w:szCs w:val="24"/>
              </w:rPr>
              <w:t>По прочим нормативно-</w:t>
            </w:r>
            <w:r w:rsidRPr="00E0323F">
              <w:rPr>
                <w:spacing w:val="1"/>
                <w:sz w:val="24"/>
                <w:szCs w:val="24"/>
              </w:rPr>
              <w:t xml:space="preserve"> </w:t>
            </w:r>
            <w:r w:rsidRPr="00E0323F">
              <w:rPr>
                <w:sz w:val="24"/>
                <w:szCs w:val="24"/>
              </w:rPr>
              <w:t>публичным</w:t>
            </w:r>
            <w:r w:rsidRPr="00E0323F">
              <w:rPr>
                <w:spacing w:val="-8"/>
                <w:sz w:val="24"/>
                <w:szCs w:val="24"/>
              </w:rPr>
              <w:t xml:space="preserve"> </w:t>
            </w:r>
            <w:r w:rsidRPr="00E0323F">
              <w:rPr>
                <w:sz w:val="24"/>
                <w:szCs w:val="24"/>
              </w:rPr>
              <w:t>обязательствам</w:t>
            </w:r>
          </w:p>
        </w:tc>
        <w:tc>
          <w:tcPr>
            <w:tcW w:w="2550"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60" w:right="337"/>
              <w:rPr>
                <w:sz w:val="24"/>
                <w:szCs w:val="24"/>
              </w:rPr>
            </w:pPr>
            <w:r w:rsidRPr="00E0323F">
              <w:rPr>
                <w:sz w:val="24"/>
                <w:szCs w:val="24"/>
              </w:rPr>
              <w:t>На дату образования</w:t>
            </w:r>
            <w:r w:rsidRPr="00E0323F">
              <w:rPr>
                <w:spacing w:val="-58"/>
                <w:sz w:val="24"/>
                <w:szCs w:val="24"/>
              </w:rPr>
              <w:t xml:space="preserve"> </w:t>
            </w:r>
            <w:r w:rsidRPr="00E0323F">
              <w:rPr>
                <w:sz w:val="24"/>
                <w:szCs w:val="24"/>
              </w:rPr>
              <w:t>кредиторской</w:t>
            </w:r>
            <w:r w:rsidRPr="00E0323F">
              <w:rPr>
                <w:spacing w:val="1"/>
                <w:sz w:val="24"/>
                <w:szCs w:val="24"/>
              </w:rPr>
              <w:t xml:space="preserve"> </w:t>
            </w:r>
            <w:r w:rsidRPr="00E0323F">
              <w:rPr>
                <w:sz w:val="24"/>
                <w:szCs w:val="24"/>
              </w:rPr>
              <w:t>задолженности</w:t>
            </w:r>
          </w:p>
        </w:tc>
        <w:tc>
          <w:tcPr>
            <w:tcW w:w="3118"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63"/>
              <w:rPr>
                <w:sz w:val="24"/>
                <w:szCs w:val="24"/>
              </w:rPr>
            </w:pPr>
            <w:r w:rsidRPr="00E0323F">
              <w:rPr>
                <w:sz w:val="24"/>
                <w:szCs w:val="24"/>
              </w:rPr>
              <w:t>Оправдательные</w:t>
            </w:r>
            <w:r w:rsidRPr="00E0323F">
              <w:rPr>
                <w:spacing w:val="-6"/>
                <w:sz w:val="24"/>
                <w:szCs w:val="24"/>
              </w:rPr>
              <w:t xml:space="preserve"> </w:t>
            </w:r>
            <w:r w:rsidRPr="00E0323F">
              <w:rPr>
                <w:sz w:val="24"/>
                <w:szCs w:val="24"/>
              </w:rPr>
              <w:t>документы</w:t>
            </w:r>
          </w:p>
        </w:tc>
      </w:tr>
      <w:tr w:rsidR="00D77ADE" w:rsidRPr="00E0323F" w:rsidTr="00D77ADE">
        <w:trPr>
          <w:trHeight w:val="1521"/>
        </w:trPr>
        <w:tc>
          <w:tcPr>
            <w:tcW w:w="566"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4"/>
              <w:rPr>
                <w:sz w:val="24"/>
                <w:szCs w:val="24"/>
              </w:rPr>
            </w:pPr>
          </w:p>
          <w:p w:rsidR="00D77ADE" w:rsidRPr="00E0323F" w:rsidRDefault="00D77ADE" w:rsidP="00D77ADE">
            <w:pPr>
              <w:pStyle w:val="TableParagraph"/>
              <w:ind w:right="212"/>
              <w:jc w:val="right"/>
              <w:rPr>
                <w:sz w:val="24"/>
                <w:szCs w:val="24"/>
              </w:rPr>
            </w:pPr>
            <w:r w:rsidRPr="00E0323F">
              <w:rPr>
                <w:sz w:val="24"/>
                <w:szCs w:val="24"/>
              </w:rPr>
              <w:t>2</w:t>
            </w:r>
          </w:p>
        </w:tc>
        <w:tc>
          <w:tcPr>
            <w:tcW w:w="3562"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62"/>
              <w:rPr>
                <w:sz w:val="24"/>
                <w:szCs w:val="24"/>
              </w:rPr>
            </w:pPr>
            <w:r w:rsidRPr="00E0323F">
              <w:rPr>
                <w:sz w:val="24"/>
                <w:szCs w:val="24"/>
              </w:rPr>
              <w:t>По</w:t>
            </w:r>
            <w:r w:rsidRPr="00E0323F">
              <w:rPr>
                <w:spacing w:val="-2"/>
                <w:sz w:val="24"/>
                <w:szCs w:val="24"/>
              </w:rPr>
              <w:t xml:space="preserve"> </w:t>
            </w:r>
            <w:r w:rsidRPr="00E0323F">
              <w:rPr>
                <w:sz w:val="24"/>
                <w:szCs w:val="24"/>
              </w:rPr>
              <w:t>штрафам,</w:t>
            </w:r>
            <w:r w:rsidRPr="00E0323F">
              <w:rPr>
                <w:spacing w:val="-1"/>
                <w:sz w:val="24"/>
                <w:szCs w:val="24"/>
              </w:rPr>
              <w:t xml:space="preserve"> </w:t>
            </w:r>
            <w:r w:rsidRPr="00E0323F">
              <w:rPr>
                <w:sz w:val="24"/>
                <w:szCs w:val="24"/>
              </w:rPr>
              <w:t>пеням</w:t>
            </w:r>
            <w:r w:rsidRPr="00E0323F">
              <w:rPr>
                <w:spacing w:val="-2"/>
                <w:sz w:val="24"/>
                <w:szCs w:val="24"/>
              </w:rPr>
              <w:t xml:space="preserve"> </w:t>
            </w:r>
            <w:r w:rsidRPr="00E0323F">
              <w:rPr>
                <w:sz w:val="24"/>
                <w:szCs w:val="24"/>
              </w:rPr>
              <w:t>и т.п.</w:t>
            </w:r>
          </w:p>
        </w:tc>
        <w:tc>
          <w:tcPr>
            <w:tcW w:w="2550"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60" w:right="622"/>
              <w:rPr>
                <w:sz w:val="24"/>
                <w:szCs w:val="24"/>
              </w:rPr>
            </w:pPr>
            <w:r w:rsidRPr="00E0323F">
              <w:rPr>
                <w:sz w:val="24"/>
                <w:szCs w:val="24"/>
              </w:rPr>
              <w:t>Дата принятия</w:t>
            </w:r>
            <w:r w:rsidRPr="00E0323F">
              <w:rPr>
                <w:spacing w:val="1"/>
                <w:sz w:val="24"/>
                <w:szCs w:val="24"/>
              </w:rPr>
              <w:t xml:space="preserve"> </w:t>
            </w:r>
            <w:r w:rsidRPr="00E0323F">
              <w:rPr>
                <w:sz w:val="24"/>
                <w:szCs w:val="24"/>
              </w:rPr>
              <w:t>решения</w:t>
            </w:r>
            <w:r w:rsidRPr="00E0323F">
              <w:rPr>
                <w:spacing w:val="1"/>
                <w:sz w:val="24"/>
                <w:szCs w:val="24"/>
              </w:rPr>
              <w:t xml:space="preserve"> </w:t>
            </w:r>
            <w:r w:rsidRPr="00E0323F">
              <w:rPr>
                <w:spacing w:val="-1"/>
                <w:sz w:val="24"/>
                <w:szCs w:val="24"/>
              </w:rPr>
              <w:t xml:space="preserve">руководителем </w:t>
            </w:r>
            <w:r w:rsidRPr="00E0323F">
              <w:rPr>
                <w:sz w:val="24"/>
                <w:szCs w:val="24"/>
              </w:rPr>
              <w:t>об</w:t>
            </w:r>
            <w:r w:rsidRPr="00E0323F">
              <w:rPr>
                <w:spacing w:val="-57"/>
                <w:sz w:val="24"/>
                <w:szCs w:val="24"/>
              </w:rPr>
              <w:t xml:space="preserve"> </w:t>
            </w:r>
            <w:r w:rsidRPr="00E0323F">
              <w:rPr>
                <w:sz w:val="24"/>
                <w:szCs w:val="24"/>
              </w:rPr>
              <w:t>уплате</w:t>
            </w:r>
          </w:p>
        </w:tc>
        <w:tc>
          <w:tcPr>
            <w:tcW w:w="3118"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63" w:right="101"/>
              <w:rPr>
                <w:sz w:val="24"/>
                <w:szCs w:val="24"/>
              </w:rPr>
            </w:pPr>
            <w:r w:rsidRPr="00E0323F">
              <w:rPr>
                <w:sz w:val="24"/>
                <w:szCs w:val="24"/>
              </w:rPr>
              <w:t>Нормативно-правовой акт,</w:t>
            </w:r>
            <w:r w:rsidRPr="00E0323F">
              <w:rPr>
                <w:spacing w:val="1"/>
                <w:sz w:val="24"/>
                <w:szCs w:val="24"/>
              </w:rPr>
              <w:t xml:space="preserve"> </w:t>
            </w:r>
            <w:r w:rsidRPr="00E0323F">
              <w:rPr>
                <w:sz w:val="24"/>
                <w:szCs w:val="24"/>
              </w:rPr>
              <w:t>Распоряжение руководителя</w:t>
            </w:r>
            <w:r w:rsidRPr="00E0323F">
              <w:rPr>
                <w:spacing w:val="-58"/>
                <w:sz w:val="24"/>
                <w:szCs w:val="24"/>
              </w:rPr>
              <w:t xml:space="preserve"> </w:t>
            </w:r>
            <w:r w:rsidRPr="00E0323F">
              <w:rPr>
                <w:sz w:val="24"/>
                <w:szCs w:val="24"/>
              </w:rPr>
              <w:t>об</w:t>
            </w:r>
            <w:r w:rsidRPr="00E0323F">
              <w:rPr>
                <w:spacing w:val="1"/>
                <w:sz w:val="24"/>
                <w:szCs w:val="24"/>
              </w:rPr>
              <w:t xml:space="preserve"> </w:t>
            </w:r>
            <w:r w:rsidRPr="00E0323F">
              <w:rPr>
                <w:sz w:val="24"/>
                <w:szCs w:val="24"/>
              </w:rPr>
              <w:t>уплате</w:t>
            </w:r>
          </w:p>
        </w:tc>
      </w:tr>
    </w:tbl>
    <w:p w:rsidR="00D77ADE" w:rsidRPr="00E0323F" w:rsidRDefault="00D77ADE" w:rsidP="00D77ADE">
      <w:pPr>
        <w:pStyle w:val="af3"/>
        <w:spacing w:before="10"/>
      </w:pPr>
    </w:p>
    <w:p w:rsidR="00D77ADE" w:rsidRPr="00E0323F" w:rsidRDefault="00D77ADE" w:rsidP="00D77ADE">
      <w:pPr>
        <w:pStyle w:val="a3"/>
        <w:widowControl w:val="0"/>
        <w:numPr>
          <w:ilvl w:val="2"/>
          <w:numId w:val="38"/>
        </w:numPr>
        <w:tabs>
          <w:tab w:val="left" w:pos="2076"/>
          <w:tab w:val="left" w:pos="2077"/>
          <w:tab w:val="left" w:pos="3436"/>
          <w:tab w:val="left" w:pos="5045"/>
          <w:tab w:val="left" w:pos="6590"/>
          <w:tab w:val="left" w:pos="8461"/>
          <w:tab w:val="left" w:pos="8926"/>
        </w:tabs>
        <w:suppressAutoHyphens/>
        <w:spacing w:before="89"/>
        <w:ind w:right="712"/>
        <w:contextualSpacing w:val="0"/>
        <w:jc w:val="both"/>
        <w:rPr>
          <w:rFonts w:ascii="Times New Roman" w:hAnsi="Times New Roman" w:cs="Times New Roman"/>
        </w:rPr>
      </w:pPr>
      <w:r w:rsidRPr="00E0323F">
        <w:rPr>
          <w:rFonts w:ascii="Times New Roman" w:hAnsi="Times New Roman" w:cs="Times New Roman"/>
        </w:rPr>
        <w:t>Порядок</w:t>
      </w:r>
      <w:r w:rsidRPr="00E0323F">
        <w:rPr>
          <w:rFonts w:ascii="Times New Roman" w:hAnsi="Times New Roman" w:cs="Times New Roman"/>
        </w:rPr>
        <w:tab/>
        <w:t>отражения</w:t>
      </w:r>
      <w:r w:rsidRPr="00E0323F">
        <w:rPr>
          <w:rFonts w:ascii="Times New Roman" w:hAnsi="Times New Roman" w:cs="Times New Roman"/>
        </w:rPr>
        <w:tab/>
        <w:t>денежных</w:t>
      </w:r>
      <w:r w:rsidRPr="00E0323F">
        <w:rPr>
          <w:rFonts w:ascii="Times New Roman" w:hAnsi="Times New Roman" w:cs="Times New Roman"/>
        </w:rPr>
        <w:tab/>
        <w:t>обязательств</w:t>
      </w:r>
      <w:r w:rsidRPr="00E0323F">
        <w:rPr>
          <w:rFonts w:ascii="Times New Roman" w:hAnsi="Times New Roman" w:cs="Times New Roman"/>
        </w:rPr>
        <w:tab/>
        <w:t>в</w:t>
      </w:r>
      <w:r w:rsidRPr="00E0323F">
        <w:rPr>
          <w:rFonts w:ascii="Times New Roman" w:hAnsi="Times New Roman" w:cs="Times New Roman"/>
        </w:rPr>
        <w:tab/>
        <w:t>целях</w:t>
      </w:r>
      <w:r w:rsidRPr="00E0323F">
        <w:rPr>
          <w:rFonts w:ascii="Times New Roman" w:hAnsi="Times New Roman" w:cs="Times New Roman"/>
          <w:spacing w:val="-67"/>
        </w:rPr>
        <w:t xml:space="preserve"> </w:t>
      </w:r>
      <w:r w:rsidRPr="00E0323F">
        <w:rPr>
          <w:rFonts w:ascii="Times New Roman" w:hAnsi="Times New Roman" w:cs="Times New Roman"/>
        </w:rPr>
        <w:t>бухгалтерского учета</w:t>
      </w:r>
      <w:r w:rsidRPr="00E0323F">
        <w:rPr>
          <w:rFonts w:ascii="Times New Roman" w:hAnsi="Times New Roman" w:cs="Times New Roman"/>
          <w:spacing w:val="2"/>
        </w:rPr>
        <w:t xml:space="preserve"> </w:t>
      </w:r>
      <w:r w:rsidRPr="00E0323F">
        <w:rPr>
          <w:rFonts w:ascii="Times New Roman" w:hAnsi="Times New Roman" w:cs="Times New Roman"/>
        </w:rPr>
        <w:t>по</w:t>
      </w:r>
      <w:r w:rsidRPr="00E0323F">
        <w:rPr>
          <w:rFonts w:ascii="Times New Roman" w:hAnsi="Times New Roman" w:cs="Times New Roman"/>
          <w:spacing w:val="-2"/>
        </w:rPr>
        <w:t xml:space="preserve"> </w:t>
      </w:r>
      <w:r w:rsidRPr="00E0323F">
        <w:rPr>
          <w:rFonts w:ascii="Times New Roman" w:hAnsi="Times New Roman" w:cs="Times New Roman"/>
        </w:rPr>
        <w:t>хозяйственным</w:t>
      </w:r>
      <w:r w:rsidRPr="00E0323F">
        <w:rPr>
          <w:rFonts w:ascii="Times New Roman" w:hAnsi="Times New Roman" w:cs="Times New Roman"/>
          <w:spacing w:val="-4"/>
        </w:rPr>
        <w:t xml:space="preserve"> </w:t>
      </w:r>
      <w:r w:rsidRPr="00E0323F">
        <w:rPr>
          <w:rFonts w:ascii="Times New Roman" w:hAnsi="Times New Roman" w:cs="Times New Roman"/>
        </w:rPr>
        <w:t>операциям:</w:t>
      </w:r>
    </w:p>
    <w:p w:rsidR="00D77ADE" w:rsidRPr="00E0323F" w:rsidRDefault="00D77ADE" w:rsidP="00D77ADE">
      <w:pPr>
        <w:pStyle w:val="af3"/>
        <w:spacing w:before="2"/>
      </w:pPr>
    </w:p>
    <w:tbl>
      <w:tblPr>
        <w:tblW w:w="9568" w:type="dxa"/>
        <w:tblInd w:w="267" w:type="dxa"/>
        <w:tblLayout w:type="fixed"/>
        <w:tblCellMar>
          <w:left w:w="5" w:type="dxa"/>
          <w:right w:w="5" w:type="dxa"/>
        </w:tblCellMar>
        <w:tblLook w:val="01E0"/>
      </w:tblPr>
      <w:tblGrid>
        <w:gridCol w:w="635"/>
        <w:gridCol w:w="3263"/>
        <w:gridCol w:w="2551"/>
        <w:gridCol w:w="3119"/>
      </w:tblGrid>
      <w:tr w:rsidR="00D77ADE" w:rsidRPr="00E0323F" w:rsidTr="00D77ADE">
        <w:trPr>
          <w:trHeight w:val="479"/>
        </w:trPr>
        <w:tc>
          <w:tcPr>
            <w:tcW w:w="634" w:type="dxa"/>
            <w:vMerge w:val="restart"/>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2"/>
              <w:rPr>
                <w:sz w:val="24"/>
                <w:szCs w:val="24"/>
              </w:rPr>
            </w:pPr>
          </w:p>
          <w:p w:rsidR="00D77ADE" w:rsidRPr="00E0323F" w:rsidRDefault="00D77ADE" w:rsidP="00D77ADE">
            <w:pPr>
              <w:pStyle w:val="TableParagraph"/>
              <w:spacing w:before="1"/>
              <w:ind w:left="203"/>
              <w:rPr>
                <w:sz w:val="24"/>
                <w:szCs w:val="24"/>
              </w:rPr>
            </w:pPr>
            <w:r w:rsidRPr="00E0323F">
              <w:rPr>
                <w:sz w:val="24"/>
                <w:szCs w:val="24"/>
              </w:rPr>
              <w:t>№</w:t>
            </w:r>
          </w:p>
        </w:tc>
        <w:tc>
          <w:tcPr>
            <w:tcW w:w="3263" w:type="dxa"/>
            <w:vMerge w:val="restart"/>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95"/>
              <w:ind w:left="328"/>
              <w:rPr>
                <w:sz w:val="24"/>
                <w:szCs w:val="24"/>
              </w:rPr>
            </w:pPr>
            <w:r w:rsidRPr="00E0323F">
              <w:rPr>
                <w:sz w:val="24"/>
                <w:szCs w:val="24"/>
              </w:rPr>
              <w:t>Хозяйственные</w:t>
            </w:r>
            <w:r w:rsidRPr="00E0323F">
              <w:rPr>
                <w:spacing w:val="-6"/>
                <w:sz w:val="24"/>
                <w:szCs w:val="24"/>
              </w:rPr>
              <w:t xml:space="preserve"> </w:t>
            </w:r>
            <w:r w:rsidRPr="00E0323F">
              <w:rPr>
                <w:sz w:val="24"/>
                <w:szCs w:val="24"/>
              </w:rPr>
              <w:t>операции</w:t>
            </w:r>
          </w:p>
        </w:tc>
        <w:tc>
          <w:tcPr>
            <w:tcW w:w="5670" w:type="dxa"/>
            <w:gridSpan w:val="2"/>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95"/>
              <w:ind w:left="1093"/>
              <w:rPr>
                <w:sz w:val="24"/>
                <w:szCs w:val="24"/>
              </w:rPr>
            </w:pPr>
            <w:r w:rsidRPr="00E0323F">
              <w:rPr>
                <w:sz w:val="24"/>
                <w:szCs w:val="24"/>
              </w:rPr>
              <w:t>Принятие</w:t>
            </w:r>
            <w:r w:rsidRPr="00E0323F">
              <w:rPr>
                <w:spacing w:val="-5"/>
                <w:sz w:val="24"/>
                <w:szCs w:val="24"/>
              </w:rPr>
              <w:t xml:space="preserve"> </w:t>
            </w:r>
            <w:r w:rsidRPr="00E0323F">
              <w:rPr>
                <w:sz w:val="24"/>
                <w:szCs w:val="24"/>
              </w:rPr>
              <w:t>денежных</w:t>
            </w:r>
            <w:r w:rsidRPr="00E0323F">
              <w:rPr>
                <w:spacing w:val="-1"/>
                <w:sz w:val="24"/>
                <w:szCs w:val="24"/>
              </w:rPr>
              <w:t xml:space="preserve"> </w:t>
            </w:r>
            <w:r w:rsidRPr="00E0323F">
              <w:rPr>
                <w:sz w:val="24"/>
                <w:szCs w:val="24"/>
              </w:rPr>
              <w:t>обязательств</w:t>
            </w:r>
          </w:p>
        </w:tc>
      </w:tr>
      <w:tr w:rsidR="00D77ADE" w:rsidRPr="00E0323F" w:rsidTr="00D77ADE">
        <w:trPr>
          <w:trHeight w:val="755"/>
        </w:trPr>
        <w:tc>
          <w:tcPr>
            <w:tcW w:w="634" w:type="dxa"/>
            <w:vMerge/>
            <w:tcBorders>
              <w:left w:val="single" w:sz="4" w:space="0" w:color="000000"/>
              <w:bottom w:val="single" w:sz="4" w:space="0" w:color="000000"/>
              <w:right w:val="single" w:sz="4" w:space="0" w:color="000000"/>
            </w:tcBorders>
          </w:tcPr>
          <w:p w:rsidR="00D77ADE" w:rsidRPr="00E0323F" w:rsidRDefault="00D77ADE" w:rsidP="00D77ADE">
            <w:pPr>
              <w:rPr>
                <w:rFonts w:ascii="Times New Roman" w:hAnsi="Times New Roman" w:cs="Times New Roman"/>
              </w:rPr>
            </w:pPr>
          </w:p>
        </w:tc>
        <w:tc>
          <w:tcPr>
            <w:tcW w:w="3263" w:type="dxa"/>
            <w:vMerge/>
            <w:tcBorders>
              <w:left w:val="single" w:sz="4" w:space="0" w:color="000000"/>
              <w:bottom w:val="single" w:sz="4" w:space="0" w:color="000000"/>
              <w:right w:val="single" w:sz="4" w:space="0" w:color="000000"/>
            </w:tcBorders>
          </w:tcPr>
          <w:p w:rsidR="00D77ADE" w:rsidRPr="00E0323F" w:rsidRDefault="00D77ADE" w:rsidP="00D77ADE">
            <w:pPr>
              <w:rPr>
                <w:rFonts w:ascii="Times New Roman" w:hAnsi="Times New Roman" w:cs="Times New Roman"/>
              </w:rPr>
            </w:pPr>
          </w:p>
        </w:tc>
        <w:tc>
          <w:tcPr>
            <w:tcW w:w="2551"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95"/>
              <w:ind w:left="994" w:right="173" w:hanging="795"/>
              <w:rPr>
                <w:sz w:val="24"/>
                <w:szCs w:val="24"/>
              </w:rPr>
            </w:pPr>
            <w:r w:rsidRPr="00E0323F">
              <w:rPr>
                <w:sz w:val="24"/>
                <w:szCs w:val="24"/>
              </w:rPr>
              <w:t>Момент отражения в</w:t>
            </w:r>
            <w:r w:rsidRPr="00E0323F">
              <w:rPr>
                <w:spacing w:val="-57"/>
                <w:sz w:val="24"/>
                <w:szCs w:val="24"/>
              </w:rPr>
              <w:t xml:space="preserve"> </w:t>
            </w:r>
            <w:r w:rsidRPr="00E0323F">
              <w:rPr>
                <w:sz w:val="24"/>
                <w:szCs w:val="24"/>
              </w:rPr>
              <w:t>учете</w:t>
            </w:r>
          </w:p>
        </w:tc>
        <w:tc>
          <w:tcPr>
            <w:tcW w:w="3119"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95"/>
              <w:ind w:left="482"/>
              <w:rPr>
                <w:sz w:val="24"/>
                <w:szCs w:val="24"/>
              </w:rPr>
            </w:pPr>
            <w:r w:rsidRPr="00E0323F">
              <w:rPr>
                <w:sz w:val="24"/>
                <w:szCs w:val="24"/>
              </w:rPr>
              <w:t>Документ-основание</w:t>
            </w:r>
          </w:p>
        </w:tc>
      </w:tr>
      <w:tr w:rsidR="00D77ADE" w:rsidRPr="00E0323F" w:rsidTr="00D77ADE">
        <w:trPr>
          <w:trHeight w:val="470"/>
        </w:trPr>
        <w:tc>
          <w:tcPr>
            <w:tcW w:w="634"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rPr>
                <w:sz w:val="24"/>
                <w:szCs w:val="24"/>
              </w:rPr>
            </w:pPr>
          </w:p>
        </w:tc>
        <w:tc>
          <w:tcPr>
            <w:tcW w:w="8933" w:type="dxa"/>
            <w:gridSpan w:val="3"/>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5"/>
              <w:ind w:left="2968"/>
              <w:rPr>
                <w:sz w:val="24"/>
                <w:szCs w:val="24"/>
              </w:rPr>
            </w:pPr>
            <w:r w:rsidRPr="00E0323F">
              <w:rPr>
                <w:sz w:val="24"/>
                <w:szCs w:val="24"/>
              </w:rPr>
              <w:t>Приобретение</w:t>
            </w:r>
            <w:r w:rsidRPr="00E0323F">
              <w:rPr>
                <w:spacing w:val="-4"/>
                <w:sz w:val="24"/>
                <w:szCs w:val="24"/>
              </w:rPr>
              <w:t xml:space="preserve"> </w:t>
            </w:r>
            <w:r w:rsidRPr="00E0323F">
              <w:rPr>
                <w:sz w:val="24"/>
                <w:szCs w:val="24"/>
              </w:rPr>
              <w:t>товаров,</w:t>
            </w:r>
            <w:r w:rsidRPr="00E0323F">
              <w:rPr>
                <w:spacing w:val="-3"/>
                <w:sz w:val="24"/>
                <w:szCs w:val="24"/>
              </w:rPr>
              <w:t xml:space="preserve"> </w:t>
            </w:r>
            <w:r w:rsidRPr="00E0323F">
              <w:rPr>
                <w:sz w:val="24"/>
                <w:szCs w:val="24"/>
              </w:rPr>
              <w:t>работ,</w:t>
            </w:r>
            <w:r w:rsidRPr="00E0323F">
              <w:rPr>
                <w:spacing w:val="-2"/>
                <w:sz w:val="24"/>
                <w:szCs w:val="24"/>
              </w:rPr>
              <w:t xml:space="preserve"> </w:t>
            </w:r>
            <w:r w:rsidRPr="00E0323F">
              <w:rPr>
                <w:sz w:val="24"/>
                <w:szCs w:val="24"/>
              </w:rPr>
              <w:t>услуг</w:t>
            </w:r>
          </w:p>
        </w:tc>
      </w:tr>
      <w:tr w:rsidR="00D77ADE" w:rsidRPr="00E0323F" w:rsidTr="00D77ADE">
        <w:trPr>
          <w:trHeight w:val="1574"/>
        </w:trPr>
        <w:tc>
          <w:tcPr>
            <w:tcW w:w="634"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4"/>
              <w:rPr>
                <w:sz w:val="24"/>
                <w:szCs w:val="24"/>
              </w:rPr>
            </w:pPr>
          </w:p>
          <w:p w:rsidR="00D77ADE" w:rsidRPr="00E0323F" w:rsidRDefault="00D77ADE" w:rsidP="00D77ADE">
            <w:pPr>
              <w:pStyle w:val="TableParagraph"/>
              <w:spacing w:before="1"/>
              <w:ind w:left="9"/>
              <w:jc w:val="center"/>
              <w:rPr>
                <w:sz w:val="24"/>
                <w:szCs w:val="24"/>
              </w:rPr>
            </w:pPr>
            <w:r w:rsidRPr="00E0323F">
              <w:rPr>
                <w:sz w:val="24"/>
                <w:szCs w:val="24"/>
              </w:rPr>
              <w:t>1</w:t>
            </w:r>
          </w:p>
        </w:tc>
        <w:tc>
          <w:tcPr>
            <w:tcW w:w="3263"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5"/>
              <w:ind w:left="61" w:right="58"/>
              <w:rPr>
                <w:sz w:val="24"/>
                <w:szCs w:val="24"/>
              </w:rPr>
            </w:pPr>
            <w:r w:rsidRPr="00E0323F">
              <w:rPr>
                <w:sz w:val="24"/>
                <w:szCs w:val="24"/>
              </w:rPr>
              <w:t>По договорам на поставку</w:t>
            </w:r>
            <w:r w:rsidRPr="00E0323F">
              <w:rPr>
                <w:spacing w:val="1"/>
                <w:sz w:val="24"/>
                <w:szCs w:val="24"/>
              </w:rPr>
              <w:t xml:space="preserve"> </w:t>
            </w:r>
            <w:r w:rsidRPr="00E0323F">
              <w:rPr>
                <w:sz w:val="24"/>
                <w:szCs w:val="24"/>
              </w:rPr>
              <w:t>товаров (выполнение работ,</w:t>
            </w:r>
            <w:r w:rsidRPr="00E0323F">
              <w:rPr>
                <w:spacing w:val="1"/>
                <w:sz w:val="24"/>
                <w:szCs w:val="24"/>
              </w:rPr>
              <w:t xml:space="preserve"> </w:t>
            </w:r>
            <w:r w:rsidRPr="00E0323F">
              <w:rPr>
                <w:sz w:val="24"/>
                <w:szCs w:val="24"/>
              </w:rPr>
              <w:t>оказание услуг) поставщиком,</w:t>
            </w:r>
            <w:r w:rsidRPr="00E0323F">
              <w:rPr>
                <w:spacing w:val="-58"/>
                <w:sz w:val="24"/>
                <w:szCs w:val="24"/>
              </w:rPr>
              <w:t xml:space="preserve"> </w:t>
            </w:r>
            <w:r w:rsidRPr="00E0323F">
              <w:rPr>
                <w:sz w:val="24"/>
                <w:szCs w:val="24"/>
              </w:rPr>
              <w:t>подрядчиком (юридическим</w:t>
            </w:r>
            <w:r w:rsidRPr="00E0323F">
              <w:rPr>
                <w:spacing w:val="1"/>
                <w:sz w:val="24"/>
                <w:szCs w:val="24"/>
              </w:rPr>
              <w:t xml:space="preserve"> </w:t>
            </w:r>
            <w:r w:rsidRPr="00E0323F">
              <w:rPr>
                <w:sz w:val="24"/>
                <w:szCs w:val="24"/>
              </w:rPr>
              <w:t>лицом)</w:t>
            </w:r>
          </w:p>
        </w:tc>
        <w:tc>
          <w:tcPr>
            <w:tcW w:w="2551"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5"/>
              <w:ind w:left="60" w:right="38"/>
              <w:rPr>
                <w:sz w:val="24"/>
                <w:szCs w:val="24"/>
              </w:rPr>
            </w:pPr>
            <w:r w:rsidRPr="00E0323F">
              <w:rPr>
                <w:sz w:val="24"/>
                <w:szCs w:val="24"/>
              </w:rPr>
              <w:t>Дата принятия к оплате</w:t>
            </w:r>
            <w:r w:rsidRPr="00E0323F">
              <w:rPr>
                <w:spacing w:val="-57"/>
                <w:sz w:val="24"/>
                <w:szCs w:val="24"/>
              </w:rPr>
              <w:t xml:space="preserve"> </w:t>
            </w:r>
            <w:r w:rsidRPr="00E0323F">
              <w:rPr>
                <w:sz w:val="24"/>
                <w:szCs w:val="24"/>
              </w:rPr>
              <w:t>счетов,</w:t>
            </w:r>
            <w:r w:rsidRPr="00E0323F">
              <w:rPr>
                <w:spacing w:val="-1"/>
                <w:sz w:val="24"/>
                <w:szCs w:val="24"/>
              </w:rPr>
              <w:t xml:space="preserve"> </w:t>
            </w:r>
            <w:r w:rsidRPr="00E0323F">
              <w:rPr>
                <w:sz w:val="24"/>
                <w:szCs w:val="24"/>
              </w:rPr>
              <w:t>на</w:t>
            </w:r>
            <w:r w:rsidRPr="00E0323F">
              <w:rPr>
                <w:spacing w:val="-1"/>
                <w:sz w:val="24"/>
                <w:szCs w:val="24"/>
              </w:rPr>
              <w:t xml:space="preserve"> </w:t>
            </w:r>
            <w:r w:rsidRPr="00E0323F">
              <w:rPr>
                <w:sz w:val="24"/>
                <w:szCs w:val="24"/>
              </w:rPr>
              <w:t>предоплату</w:t>
            </w:r>
          </w:p>
          <w:p w:rsidR="00D77ADE" w:rsidRPr="00E0323F" w:rsidRDefault="00D77ADE" w:rsidP="00D77ADE">
            <w:pPr>
              <w:pStyle w:val="TableParagraph"/>
              <w:rPr>
                <w:sz w:val="24"/>
                <w:szCs w:val="24"/>
              </w:rPr>
            </w:pPr>
          </w:p>
          <w:p w:rsidR="00D77ADE" w:rsidRPr="00E0323F" w:rsidRDefault="00D77ADE" w:rsidP="00D77ADE">
            <w:pPr>
              <w:pStyle w:val="TableParagraph"/>
              <w:ind w:left="60" w:right="545"/>
              <w:rPr>
                <w:sz w:val="24"/>
                <w:szCs w:val="24"/>
              </w:rPr>
            </w:pPr>
            <w:r w:rsidRPr="00E0323F">
              <w:rPr>
                <w:sz w:val="24"/>
                <w:szCs w:val="24"/>
              </w:rPr>
              <w:t>Дата акта приемки</w:t>
            </w:r>
            <w:r w:rsidRPr="00E0323F">
              <w:rPr>
                <w:spacing w:val="-58"/>
                <w:sz w:val="24"/>
                <w:szCs w:val="24"/>
              </w:rPr>
              <w:t xml:space="preserve"> </w:t>
            </w:r>
            <w:r w:rsidRPr="00E0323F">
              <w:rPr>
                <w:sz w:val="24"/>
                <w:szCs w:val="24"/>
              </w:rPr>
              <w:t>услуг,</w:t>
            </w:r>
            <w:r w:rsidRPr="00E0323F">
              <w:rPr>
                <w:spacing w:val="-2"/>
                <w:sz w:val="24"/>
                <w:szCs w:val="24"/>
              </w:rPr>
              <w:t xml:space="preserve"> </w:t>
            </w:r>
            <w:r w:rsidRPr="00E0323F">
              <w:rPr>
                <w:sz w:val="24"/>
                <w:szCs w:val="24"/>
              </w:rPr>
              <w:t>работ</w:t>
            </w:r>
          </w:p>
        </w:tc>
        <w:tc>
          <w:tcPr>
            <w:tcW w:w="3119"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5"/>
              <w:ind w:left="60" w:right="121"/>
              <w:rPr>
                <w:sz w:val="24"/>
                <w:szCs w:val="24"/>
              </w:rPr>
            </w:pPr>
            <w:r w:rsidRPr="00E0323F">
              <w:rPr>
                <w:sz w:val="24"/>
                <w:szCs w:val="24"/>
              </w:rPr>
              <w:t>предоплата на основании</w:t>
            </w:r>
            <w:r w:rsidRPr="00E0323F">
              <w:rPr>
                <w:spacing w:val="1"/>
                <w:sz w:val="24"/>
                <w:szCs w:val="24"/>
              </w:rPr>
              <w:t xml:space="preserve"> </w:t>
            </w:r>
            <w:r w:rsidRPr="00E0323F">
              <w:rPr>
                <w:sz w:val="24"/>
                <w:szCs w:val="24"/>
              </w:rPr>
              <w:t>Счета, договора, Справки ф.</w:t>
            </w:r>
            <w:r w:rsidRPr="00E0323F">
              <w:rPr>
                <w:spacing w:val="-57"/>
                <w:sz w:val="24"/>
                <w:szCs w:val="24"/>
              </w:rPr>
              <w:t xml:space="preserve"> </w:t>
            </w:r>
            <w:r w:rsidRPr="00E0323F">
              <w:rPr>
                <w:sz w:val="24"/>
                <w:szCs w:val="24"/>
              </w:rPr>
              <w:t>0504833</w:t>
            </w:r>
          </w:p>
          <w:p w:rsidR="00D77ADE" w:rsidRPr="00E0323F" w:rsidRDefault="00D77ADE" w:rsidP="00D77ADE">
            <w:pPr>
              <w:pStyle w:val="TableParagraph"/>
              <w:ind w:left="60" w:right="104"/>
              <w:rPr>
                <w:sz w:val="24"/>
                <w:szCs w:val="24"/>
              </w:rPr>
            </w:pPr>
            <w:r w:rsidRPr="00E0323F">
              <w:rPr>
                <w:sz w:val="24"/>
                <w:szCs w:val="24"/>
              </w:rPr>
              <w:t>на</w:t>
            </w:r>
            <w:r w:rsidRPr="00E0323F">
              <w:rPr>
                <w:spacing w:val="-4"/>
                <w:sz w:val="24"/>
                <w:szCs w:val="24"/>
              </w:rPr>
              <w:t xml:space="preserve"> </w:t>
            </w:r>
            <w:r w:rsidRPr="00E0323F">
              <w:rPr>
                <w:sz w:val="24"/>
                <w:szCs w:val="24"/>
              </w:rPr>
              <w:t>основании</w:t>
            </w:r>
            <w:r w:rsidRPr="00E0323F">
              <w:rPr>
                <w:spacing w:val="-3"/>
                <w:sz w:val="24"/>
                <w:szCs w:val="24"/>
              </w:rPr>
              <w:t xml:space="preserve"> </w:t>
            </w:r>
            <w:r w:rsidRPr="00E0323F">
              <w:rPr>
                <w:sz w:val="24"/>
                <w:szCs w:val="24"/>
              </w:rPr>
              <w:t>актов</w:t>
            </w:r>
            <w:r w:rsidRPr="00E0323F">
              <w:rPr>
                <w:spacing w:val="-5"/>
                <w:sz w:val="24"/>
                <w:szCs w:val="24"/>
              </w:rPr>
              <w:t xml:space="preserve"> </w:t>
            </w:r>
            <w:r w:rsidRPr="00E0323F">
              <w:rPr>
                <w:sz w:val="24"/>
                <w:szCs w:val="24"/>
              </w:rPr>
              <w:t>приемки</w:t>
            </w:r>
            <w:r w:rsidRPr="00E0323F">
              <w:rPr>
                <w:spacing w:val="-57"/>
                <w:sz w:val="24"/>
                <w:szCs w:val="24"/>
              </w:rPr>
              <w:t xml:space="preserve"> </w:t>
            </w:r>
            <w:r w:rsidRPr="00E0323F">
              <w:rPr>
                <w:sz w:val="24"/>
                <w:szCs w:val="24"/>
              </w:rPr>
              <w:t>в</w:t>
            </w:r>
            <w:r w:rsidRPr="00E0323F">
              <w:rPr>
                <w:spacing w:val="-3"/>
                <w:sz w:val="24"/>
                <w:szCs w:val="24"/>
              </w:rPr>
              <w:t xml:space="preserve"> </w:t>
            </w:r>
            <w:r w:rsidRPr="00E0323F">
              <w:rPr>
                <w:sz w:val="24"/>
                <w:szCs w:val="24"/>
              </w:rPr>
              <w:t>соответствии</w:t>
            </w:r>
            <w:r w:rsidRPr="00E0323F">
              <w:rPr>
                <w:spacing w:val="-2"/>
                <w:sz w:val="24"/>
                <w:szCs w:val="24"/>
              </w:rPr>
              <w:t xml:space="preserve"> </w:t>
            </w:r>
            <w:r w:rsidRPr="00E0323F">
              <w:rPr>
                <w:sz w:val="24"/>
                <w:szCs w:val="24"/>
              </w:rPr>
              <w:t>с условиями</w:t>
            </w:r>
          </w:p>
        </w:tc>
      </w:tr>
    </w:tbl>
    <w:p w:rsidR="00D77ADE" w:rsidRPr="00E0323F" w:rsidRDefault="00D77ADE" w:rsidP="00D77ADE">
      <w:pPr>
        <w:rPr>
          <w:rFonts w:ascii="Times New Roman" w:hAnsi="Times New Roman" w:cs="Times New Roman"/>
        </w:rPr>
        <w:sectPr w:rsidR="00D77ADE" w:rsidRPr="00E0323F">
          <w:pgSz w:w="11906" w:h="16850"/>
          <w:pgMar w:top="1140" w:right="140" w:bottom="280" w:left="1440" w:header="0" w:footer="0" w:gutter="0"/>
          <w:cols w:space="720"/>
          <w:formProt w:val="0"/>
          <w:docGrid w:linePitch="100" w:charSpace="4096"/>
        </w:sectPr>
      </w:pPr>
    </w:p>
    <w:tbl>
      <w:tblPr>
        <w:tblW w:w="9568" w:type="dxa"/>
        <w:tblInd w:w="267" w:type="dxa"/>
        <w:tblLayout w:type="fixed"/>
        <w:tblCellMar>
          <w:left w:w="5" w:type="dxa"/>
          <w:right w:w="5" w:type="dxa"/>
        </w:tblCellMar>
        <w:tblLook w:val="01E0"/>
      </w:tblPr>
      <w:tblGrid>
        <w:gridCol w:w="635"/>
        <w:gridCol w:w="3263"/>
        <w:gridCol w:w="2551"/>
        <w:gridCol w:w="3119"/>
      </w:tblGrid>
      <w:tr w:rsidR="00D77ADE" w:rsidRPr="00E0323F" w:rsidTr="00D77ADE">
        <w:trPr>
          <w:trHeight w:val="482"/>
        </w:trPr>
        <w:tc>
          <w:tcPr>
            <w:tcW w:w="634" w:type="dxa"/>
            <w:vMerge w:val="restart"/>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6"/>
              <w:rPr>
                <w:sz w:val="24"/>
                <w:szCs w:val="24"/>
              </w:rPr>
            </w:pPr>
          </w:p>
          <w:p w:rsidR="00D77ADE" w:rsidRPr="00E0323F" w:rsidRDefault="00D77ADE" w:rsidP="00D77ADE">
            <w:pPr>
              <w:pStyle w:val="TableParagraph"/>
              <w:spacing w:before="1"/>
              <w:ind w:left="203"/>
              <w:rPr>
                <w:sz w:val="24"/>
                <w:szCs w:val="24"/>
              </w:rPr>
            </w:pPr>
            <w:r w:rsidRPr="00E0323F">
              <w:rPr>
                <w:sz w:val="24"/>
                <w:szCs w:val="24"/>
              </w:rPr>
              <w:t>№</w:t>
            </w:r>
          </w:p>
        </w:tc>
        <w:tc>
          <w:tcPr>
            <w:tcW w:w="3263" w:type="dxa"/>
            <w:vMerge w:val="restart"/>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328"/>
              <w:rPr>
                <w:sz w:val="24"/>
                <w:szCs w:val="24"/>
              </w:rPr>
            </w:pPr>
            <w:r w:rsidRPr="00E0323F">
              <w:rPr>
                <w:sz w:val="24"/>
                <w:szCs w:val="24"/>
              </w:rPr>
              <w:t>Хозяйственные</w:t>
            </w:r>
            <w:r w:rsidRPr="00E0323F">
              <w:rPr>
                <w:spacing w:val="-6"/>
                <w:sz w:val="24"/>
                <w:szCs w:val="24"/>
              </w:rPr>
              <w:t xml:space="preserve"> </w:t>
            </w:r>
            <w:r w:rsidRPr="00E0323F">
              <w:rPr>
                <w:sz w:val="24"/>
                <w:szCs w:val="24"/>
              </w:rPr>
              <w:t>операции</w:t>
            </w:r>
          </w:p>
        </w:tc>
        <w:tc>
          <w:tcPr>
            <w:tcW w:w="5670" w:type="dxa"/>
            <w:gridSpan w:val="2"/>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1093"/>
              <w:rPr>
                <w:sz w:val="24"/>
                <w:szCs w:val="24"/>
              </w:rPr>
            </w:pPr>
            <w:r w:rsidRPr="00E0323F">
              <w:rPr>
                <w:sz w:val="24"/>
                <w:szCs w:val="24"/>
              </w:rPr>
              <w:t>Принятие</w:t>
            </w:r>
            <w:r w:rsidRPr="00E0323F">
              <w:rPr>
                <w:spacing w:val="-5"/>
                <w:sz w:val="24"/>
                <w:szCs w:val="24"/>
              </w:rPr>
              <w:t xml:space="preserve"> </w:t>
            </w:r>
            <w:r w:rsidRPr="00E0323F">
              <w:rPr>
                <w:sz w:val="24"/>
                <w:szCs w:val="24"/>
              </w:rPr>
              <w:t>денежных</w:t>
            </w:r>
            <w:r w:rsidRPr="00E0323F">
              <w:rPr>
                <w:spacing w:val="-1"/>
                <w:sz w:val="24"/>
                <w:szCs w:val="24"/>
              </w:rPr>
              <w:t xml:space="preserve"> </w:t>
            </w:r>
            <w:r w:rsidRPr="00E0323F">
              <w:rPr>
                <w:sz w:val="24"/>
                <w:szCs w:val="24"/>
              </w:rPr>
              <w:t>обязательств</w:t>
            </w:r>
          </w:p>
        </w:tc>
      </w:tr>
      <w:tr w:rsidR="00D77ADE" w:rsidRPr="00E0323F" w:rsidTr="00D77ADE">
        <w:trPr>
          <w:trHeight w:val="755"/>
        </w:trPr>
        <w:tc>
          <w:tcPr>
            <w:tcW w:w="634" w:type="dxa"/>
            <w:vMerge/>
            <w:tcBorders>
              <w:left w:val="single" w:sz="4" w:space="0" w:color="000000"/>
              <w:bottom w:val="single" w:sz="4" w:space="0" w:color="000000"/>
              <w:right w:val="single" w:sz="4" w:space="0" w:color="000000"/>
            </w:tcBorders>
          </w:tcPr>
          <w:p w:rsidR="00D77ADE" w:rsidRPr="00E0323F" w:rsidRDefault="00D77ADE" w:rsidP="00D77ADE">
            <w:pPr>
              <w:rPr>
                <w:rFonts w:ascii="Times New Roman" w:hAnsi="Times New Roman" w:cs="Times New Roman"/>
              </w:rPr>
            </w:pPr>
          </w:p>
        </w:tc>
        <w:tc>
          <w:tcPr>
            <w:tcW w:w="3263" w:type="dxa"/>
            <w:vMerge/>
            <w:tcBorders>
              <w:left w:val="single" w:sz="4" w:space="0" w:color="000000"/>
              <w:bottom w:val="single" w:sz="4" w:space="0" w:color="000000"/>
              <w:right w:val="single" w:sz="4" w:space="0" w:color="000000"/>
            </w:tcBorders>
          </w:tcPr>
          <w:p w:rsidR="00D77ADE" w:rsidRPr="00E0323F" w:rsidRDefault="00D77ADE" w:rsidP="00D77ADE">
            <w:pPr>
              <w:rPr>
                <w:rFonts w:ascii="Times New Roman" w:hAnsi="Times New Roman" w:cs="Times New Roman"/>
              </w:rPr>
            </w:pPr>
          </w:p>
        </w:tc>
        <w:tc>
          <w:tcPr>
            <w:tcW w:w="2551"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994" w:right="173" w:hanging="795"/>
              <w:rPr>
                <w:sz w:val="24"/>
                <w:szCs w:val="24"/>
              </w:rPr>
            </w:pPr>
            <w:r w:rsidRPr="00E0323F">
              <w:rPr>
                <w:sz w:val="24"/>
                <w:szCs w:val="24"/>
              </w:rPr>
              <w:t>Момент отражения в</w:t>
            </w:r>
            <w:r w:rsidRPr="00E0323F">
              <w:rPr>
                <w:spacing w:val="-57"/>
                <w:sz w:val="24"/>
                <w:szCs w:val="24"/>
              </w:rPr>
              <w:t xml:space="preserve"> </w:t>
            </w:r>
            <w:r w:rsidRPr="00E0323F">
              <w:rPr>
                <w:sz w:val="24"/>
                <w:szCs w:val="24"/>
              </w:rPr>
              <w:t>учете</w:t>
            </w:r>
          </w:p>
        </w:tc>
        <w:tc>
          <w:tcPr>
            <w:tcW w:w="3119"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44" w:right="37"/>
              <w:jc w:val="center"/>
              <w:rPr>
                <w:sz w:val="24"/>
                <w:szCs w:val="24"/>
              </w:rPr>
            </w:pPr>
            <w:r w:rsidRPr="00E0323F">
              <w:rPr>
                <w:sz w:val="24"/>
                <w:szCs w:val="24"/>
              </w:rPr>
              <w:t>Документ-основание</w:t>
            </w:r>
          </w:p>
        </w:tc>
      </w:tr>
      <w:tr w:rsidR="00D77ADE" w:rsidRPr="00E0323F" w:rsidTr="00D77ADE">
        <w:trPr>
          <w:trHeight w:val="1021"/>
        </w:trPr>
        <w:tc>
          <w:tcPr>
            <w:tcW w:w="634"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rPr>
                <w:sz w:val="24"/>
                <w:szCs w:val="24"/>
              </w:rPr>
            </w:pPr>
          </w:p>
        </w:tc>
        <w:tc>
          <w:tcPr>
            <w:tcW w:w="3263"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rPr>
                <w:sz w:val="24"/>
                <w:szCs w:val="24"/>
              </w:rPr>
            </w:pPr>
          </w:p>
        </w:tc>
        <w:tc>
          <w:tcPr>
            <w:tcW w:w="2551"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5"/>
              <w:rPr>
                <w:sz w:val="24"/>
                <w:szCs w:val="24"/>
              </w:rPr>
            </w:pPr>
          </w:p>
          <w:p w:rsidR="00D77ADE" w:rsidRPr="00E0323F" w:rsidRDefault="00D77ADE" w:rsidP="00D77ADE">
            <w:pPr>
              <w:pStyle w:val="TableParagraph"/>
              <w:spacing w:before="1"/>
              <w:ind w:left="60" w:right="331"/>
              <w:rPr>
                <w:sz w:val="24"/>
                <w:szCs w:val="24"/>
              </w:rPr>
            </w:pPr>
            <w:r w:rsidRPr="00E0323F">
              <w:rPr>
                <w:sz w:val="24"/>
                <w:szCs w:val="24"/>
              </w:rPr>
              <w:t>Дата получения</w:t>
            </w:r>
            <w:r w:rsidRPr="00E0323F">
              <w:rPr>
                <w:spacing w:val="1"/>
                <w:sz w:val="24"/>
                <w:szCs w:val="24"/>
              </w:rPr>
              <w:t xml:space="preserve"> </w:t>
            </w:r>
            <w:r w:rsidRPr="00E0323F">
              <w:rPr>
                <w:sz w:val="24"/>
                <w:szCs w:val="24"/>
              </w:rPr>
              <w:t>товарных</w:t>
            </w:r>
            <w:r w:rsidRPr="00E0323F">
              <w:rPr>
                <w:spacing w:val="-14"/>
                <w:sz w:val="24"/>
                <w:szCs w:val="24"/>
              </w:rPr>
              <w:t xml:space="preserve"> </w:t>
            </w:r>
            <w:r w:rsidRPr="00E0323F">
              <w:rPr>
                <w:sz w:val="24"/>
                <w:szCs w:val="24"/>
              </w:rPr>
              <w:t>накладных</w:t>
            </w:r>
          </w:p>
        </w:tc>
        <w:tc>
          <w:tcPr>
            <w:tcW w:w="3119"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0"/>
              <w:rPr>
                <w:sz w:val="24"/>
                <w:szCs w:val="24"/>
              </w:rPr>
            </w:pPr>
            <w:r w:rsidRPr="00E0323F">
              <w:rPr>
                <w:sz w:val="24"/>
                <w:szCs w:val="24"/>
              </w:rPr>
              <w:t>договора</w:t>
            </w:r>
          </w:p>
          <w:p w:rsidR="00D77ADE" w:rsidRPr="00E0323F" w:rsidRDefault="00D77ADE" w:rsidP="00D77ADE">
            <w:pPr>
              <w:pStyle w:val="TableParagraph"/>
              <w:ind w:left="60" w:right="636"/>
              <w:rPr>
                <w:sz w:val="24"/>
                <w:szCs w:val="24"/>
              </w:rPr>
            </w:pPr>
            <w:r w:rsidRPr="00E0323F">
              <w:rPr>
                <w:sz w:val="24"/>
                <w:szCs w:val="24"/>
              </w:rPr>
              <w:t>на</w:t>
            </w:r>
            <w:r w:rsidRPr="00E0323F">
              <w:rPr>
                <w:spacing w:val="-9"/>
                <w:sz w:val="24"/>
                <w:szCs w:val="24"/>
              </w:rPr>
              <w:t xml:space="preserve"> </w:t>
            </w:r>
            <w:r w:rsidRPr="00E0323F">
              <w:rPr>
                <w:sz w:val="24"/>
                <w:szCs w:val="24"/>
              </w:rPr>
              <w:t>основании</w:t>
            </w:r>
            <w:r w:rsidRPr="00E0323F">
              <w:rPr>
                <w:spacing w:val="-8"/>
                <w:sz w:val="24"/>
                <w:szCs w:val="24"/>
              </w:rPr>
              <w:t xml:space="preserve"> </w:t>
            </w:r>
            <w:r w:rsidRPr="00E0323F">
              <w:rPr>
                <w:sz w:val="24"/>
                <w:szCs w:val="24"/>
              </w:rPr>
              <w:t>товарных</w:t>
            </w:r>
            <w:r w:rsidRPr="00E0323F">
              <w:rPr>
                <w:spacing w:val="-57"/>
                <w:sz w:val="24"/>
                <w:szCs w:val="24"/>
              </w:rPr>
              <w:t xml:space="preserve"> </w:t>
            </w:r>
            <w:r w:rsidRPr="00E0323F">
              <w:rPr>
                <w:sz w:val="24"/>
                <w:szCs w:val="24"/>
              </w:rPr>
              <w:t>накладных</w:t>
            </w:r>
          </w:p>
        </w:tc>
      </w:tr>
      <w:tr w:rsidR="00D77ADE" w:rsidRPr="00E0323F" w:rsidTr="00D77ADE">
        <w:trPr>
          <w:trHeight w:val="2126"/>
        </w:trPr>
        <w:tc>
          <w:tcPr>
            <w:tcW w:w="634"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5"/>
              <w:rPr>
                <w:sz w:val="24"/>
                <w:szCs w:val="24"/>
              </w:rPr>
            </w:pPr>
          </w:p>
          <w:p w:rsidR="00D77ADE" w:rsidRPr="00E0323F" w:rsidRDefault="00D77ADE" w:rsidP="00D77ADE">
            <w:pPr>
              <w:pStyle w:val="TableParagraph"/>
              <w:spacing w:before="1"/>
              <w:ind w:left="9"/>
              <w:jc w:val="center"/>
              <w:rPr>
                <w:sz w:val="24"/>
                <w:szCs w:val="24"/>
              </w:rPr>
            </w:pPr>
            <w:r w:rsidRPr="00E0323F">
              <w:rPr>
                <w:sz w:val="24"/>
                <w:szCs w:val="24"/>
              </w:rPr>
              <w:t>2</w:t>
            </w:r>
          </w:p>
        </w:tc>
        <w:tc>
          <w:tcPr>
            <w:tcW w:w="3263"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1" w:right="207"/>
              <w:rPr>
                <w:sz w:val="24"/>
                <w:szCs w:val="24"/>
              </w:rPr>
            </w:pPr>
            <w:r w:rsidRPr="00E0323F">
              <w:rPr>
                <w:sz w:val="24"/>
                <w:szCs w:val="24"/>
              </w:rPr>
              <w:t>По договорам гражданско-</w:t>
            </w:r>
            <w:r w:rsidRPr="00E0323F">
              <w:rPr>
                <w:spacing w:val="1"/>
                <w:sz w:val="24"/>
                <w:szCs w:val="24"/>
              </w:rPr>
              <w:t xml:space="preserve"> </w:t>
            </w:r>
            <w:r w:rsidRPr="00E0323F">
              <w:rPr>
                <w:sz w:val="24"/>
                <w:szCs w:val="24"/>
              </w:rPr>
              <w:t>правового характера с</w:t>
            </w:r>
            <w:r w:rsidRPr="00E0323F">
              <w:rPr>
                <w:spacing w:val="1"/>
                <w:sz w:val="24"/>
                <w:szCs w:val="24"/>
              </w:rPr>
              <w:t xml:space="preserve"> </w:t>
            </w:r>
            <w:r w:rsidRPr="00E0323F">
              <w:rPr>
                <w:sz w:val="24"/>
                <w:szCs w:val="24"/>
              </w:rPr>
              <w:t>физическим лицом о</w:t>
            </w:r>
            <w:r w:rsidRPr="00E0323F">
              <w:rPr>
                <w:spacing w:val="1"/>
                <w:sz w:val="24"/>
                <w:szCs w:val="24"/>
              </w:rPr>
              <w:t xml:space="preserve"> </w:t>
            </w:r>
            <w:r w:rsidRPr="00E0323F">
              <w:rPr>
                <w:sz w:val="24"/>
                <w:szCs w:val="24"/>
              </w:rPr>
              <w:t>выполнении работ, оказании</w:t>
            </w:r>
            <w:r w:rsidRPr="00E0323F">
              <w:rPr>
                <w:spacing w:val="-57"/>
                <w:sz w:val="24"/>
                <w:szCs w:val="24"/>
              </w:rPr>
              <w:t xml:space="preserve"> </w:t>
            </w:r>
            <w:r w:rsidRPr="00E0323F">
              <w:rPr>
                <w:sz w:val="24"/>
                <w:szCs w:val="24"/>
              </w:rPr>
              <w:t>услуг (с учетом страховых</w:t>
            </w:r>
            <w:r w:rsidRPr="00E0323F">
              <w:rPr>
                <w:spacing w:val="1"/>
                <w:sz w:val="24"/>
                <w:szCs w:val="24"/>
              </w:rPr>
              <w:t xml:space="preserve"> </w:t>
            </w:r>
            <w:r w:rsidRPr="00E0323F">
              <w:rPr>
                <w:sz w:val="24"/>
                <w:szCs w:val="24"/>
              </w:rPr>
              <w:t>взносов, подлежащих уплате</w:t>
            </w:r>
            <w:r w:rsidRPr="00E0323F">
              <w:rPr>
                <w:spacing w:val="-57"/>
                <w:sz w:val="24"/>
                <w:szCs w:val="24"/>
              </w:rPr>
              <w:t xml:space="preserve"> </w:t>
            </w:r>
            <w:r w:rsidRPr="00E0323F">
              <w:rPr>
                <w:sz w:val="24"/>
                <w:szCs w:val="24"/>
              </w:rPr>
              <w:t>в</w:t>
            </w:r>
            <w:r w:rsidRPr="00E0323F">
              <w:rPr>
                <w:spacing w:val="-2"/>
                <w:sz w:val="24"/>
                <w:szCs w:val="24"/>
              </w:rPr>
              <w:t xml:space="preserve"> </w:t>
            </w:r>
            <w:r w:rsidRPr="00E0323F">
              <w:rPr>
                <w:sz w:val="24"/>
                <w:szCs w:val="24"/>
              </w:rPr>
              <w:t>бюджет)</w:t>
            </w:r>
          </w:p>
        </w:tc>
        <w:tc>
          <w:tcPr>
            <w:tcW w:w="2551"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0" w:right="38"/>
              <w:rPr>
                <w:sz w:val="24"/>
                <w:szCs w:val="24"/>
              </w:rPr>
            </w:pPr>
            <w:r w:rsidRPr="00E0323F">
              <w:rPr>
                <w:sz w:val="24"/>
                <w:szCs w:val="24"/>
              </w:rPr>
              <w:t>Дата принятия к оплате</w:t>
            </w:r>
            <w:r w:rsidRPr="00E0323F">
              <w:rPr>
                <w:spacing w:val="-57"/>
                <w:sz w:val="24"/>
                <w:szCs w:val="24"/>
              </w:rPr>
              <w:t xml:space="preserve"> </w:t>
            </w:r>
            <w:r w:rsidRPr="00E0323F">
              <w:rPr>
                <w:sz w:val="24"/>
                <w:szCs w:val="24"/>
              </w:rPr>
              <w:t>счетов на предоплату</w:t>
            </w:r>
            <w:r w:rsidRPr="00E0323F">
              <w:rPr>
                <w:spacing w:val="1"/>
                <w:sz w:val="24"/>
                <w:szCs w:val="24"/>
              </w:rPr>
              <w:t xml:space="preserve"> </w:t>
            </w:r>
            <w:r w:rsidRPr="00E0323F">
              <w:rPr>
                <w:sz w:val="24"/>
                <w:szCs w:val="24"/>
              </w:rPr>
              <w:t>Дата акта приемки</w:t>
            </w:r>
            <w:r w:rsidRPr="00E0323F">
              <w:rPr>
                <w:spacing w:val="1"/>
                <w:sz w:val="24"/>
                <w:szCs w:val="24"/>
              </w:rPr>
              <w:t xml:space="preserve"> </w:t>
            </w:r>
            <w:r w:rsidRPr="00E0323F">
              <w:rPr>
                <w:sz w:val="24"/>
                <w:szCs w:val="24"/>
              </w:rPr>
              <w:t>услуг,</w:t>
            </w:r>
            <w:r w:rsidRPr="00E0323F">
              <w:rPr>
                <w:spacing w:val="-2"/>
                <w:sz w:val="24"/>
                <w:szCs w:val="24"/>
              </w:rPr>
              <w:t xml:space="preserve"> </w:t>
            </w:r>
            <w:r w:rsidRPr="00E0323F">
              <w:rPr>
                <w:sz w:val="24"/>
                <w:szCs w:val="24"/>
              </w:rPr>
              <w:t>работ</w:t>
            </w:r>
          </w:p>
        </w:tc>
        <w:tc>
          <w:tcPr>
            <w:tcW w:w="3119"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0" w:right="121"/>
              <w:rPr>
                <w:sz w:val="24"/>
                <w:szCs w:val="24"/>
              </w:rPr>
            </w:pPr>
            <w:r w:rsidRPr="00E0323F">
              <w:rPr>
                <w:sz w:val="24"/>
                <w:szCs w:val="24"/>
              </w:rPr>
              <w:t>предоплата на основании</w:t>
            </w:r>
            <w:r w:rsidRPr="00E0323F">
              <w:rPr>
                <w:spacing w:val="1"/>
                <w:sz w:val="24"/>
                <w:szCs w:val="24"/>
              </w:rPr>
              <w:t xml:space="preserve"> </w:t>
            </w:r>
            <w:r w:rsidRPr="00E0323F">
              <w:rPr>
                <w:sz w:val="24"/>
                <w:szCs w:val="24"/>
              </w:rPr>
              <w:t>Счета, договора, Справки ф.</w:t>
            </w:r>
            <w:r w:rsidRPr="00E0323F">
              <w:rPr>
                <w:spacing w:val="-57"/>
                <w:sz w:val="24"/>
                <w:szCs w:val="24"/>
              </w:rPr>
              <w:t xml:space="preserve"> </w:t>
            </w:r>
            <w:r w:rsidRPr="00E0323F">
              <w:rPr>
                <w:sz w:val="24"/>
                <w:szCs w:val="24"/>
              </w:rPr>
              <w:t>0504833</w:t>
            </w:r>
          </w:p>
          <w:p w:rsidR="00D77ADE" w:rsidRPr="00E0323F" w:rsidRDefault="00D77ADE" w:rsidP="00D77ADE">
            <w:pPr>
              <w:pStyle w:val="TableParagraph"/>
              <w:ind w:left="60" w:right="104"/>
              <w:rPr>
                <w:sz w:val="24"/>
                <w:szCs w:val="24"/>
              </w:rPr>
            </w:pPr>
            <w:r w:rsidRPr="00E0323F">
              <w:rPr>
                <w:sz w:val="24"/>
                <w:szCs w:val="24"/>
              </w:rPr>
              <w:t>на</w:t>
            </w:r>
            <w:r w:rsidRPr="00E0323F">
              <w:rPr>
                <w:spacing w:val="-4"/>
                <w:sz w:val="24"/>
                <w:szCs w:val="24"/>
              </w:rPr>
              <w:t xml:space="preserve"> </w:t>
            </w:r>
            <w:r w:rsidRPr="00E0323F">
              <w:rPr>
                <w:sz w:val="24"/>
                <w:szCs w:val="24"/>
              </w:rPr>
              <w:t>основании</w:t>
            </w:r>
            <w:r w:rsidRPr="00E0323F">
              <w:rPr>
                <w:spacing w:val="-3"/>
                <w:sz w:val="24"/>
                <w:szCs w:val="24"/>
              </w:rPr>
              <w:t xml:space="preserve"> </w:t>
            </w:r>
            <w:r w:rsidRPr="00E0323F">
              <w:rPr>
                <w:sz w:val="24"/>
                <w:szCs w:val="24"/>
              </w:rPr>
              <w:t>актов</w:t>
            </w:r>
            <w:r w:rsidRPr="00E0323F">
              <w:rPr>
                <w:spacing w:val="-5"/>
                <w:sz w:val="24"/>
                <w:szCs w:val="24"/>
              </w:rPr>
              <w:t xml:space="preserve"> </w:t>
            </w:r>
            <w:r w:rsidRPr="00E0323F">
              <w:rPr>
                <w:sz w:val="24"/>
                <w:szCs w:val="24"/>
              </w:rPr>
              <w:t>приемки</w:t>
            </w:r>
            <w:r w:rsidRPr="00E0323F">
              <w:rPr>
                <w:spacing w:val="-57"/>
                <w:sz w:val="24"/>
                <w:szCs w:val="24"/>
              </w:rPr>
              <w:t xml:space="preserve"> </w:t>
            </w:r>
            <w:r w:rsidRPr="00E0323F">
              <w:rPr>
                <w:sz w:val="24"/>
                <w:szCs w:val="24"/>
              </w:rPr>
              <w:t>в соответствии с условиями</w:t>
            </w:r>
            <w:r w:rsidRPr="00E0323F">
              <w:rPr>
                <w:spacing w:val="1"/>
                <w:sz w:val="24"/>
                <w:szCs w:val="24"/>
              </w:rPr>
              <w:t xml:space="preserve"> </w:t>
            </w:r>
            <w:r w:rsidRPr="00E0323F">
              <w:rPr>
                <w:sz w:val="24"/>
                <w:szCs w:val="24"/>
              </w:rPr>
              <w:t>договора</w:t>
            </w:r>
          </w:p>
        </w:tc>
      </w:tr>
      <w:tr w:rsidR="00D77ADE" w:rsidRPr="00E0323F" w:rsidTr="00D77ADE">
        <w:trPr>
          <w:trHeight w:val="470"/>
        </w:trPr>
        <w:tc>
          <w:tcPr>
            <w:tcW w:w="9567" w:type="dxa"/>
            <w:gridSpan w:val="4"/>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3917" w:right="3203"/>
              <w:jc w:val="center"/>
              <w:rPr>
                <w:sz w:val="24"/>
                <w:szCs w:val="24"/>
              </w:rPr>
            </w:pPr>
            <w:r w:rsidRPr="00E0323F">
              <w:rPr>
                <w:sz w:val="24"/>
                <w:szCs w:val="24"/>
              </w:rPr>
              <w:t>Расчеты</w:t>
            </w:r>
            <w:r w:rsidRPr="00E0323F">
              <w:rPr>
                <w:spacing w:val="-2"/>
                <w:sz w:val="24"/>
                <w:szCs w:val="24"/>
              </w:rPr>
              <w:t xml:space="preserve"> </w:t>
            </w:r>
            <w:r w:rsidRPr="00E0323F">
              <w:rPr>
                <w:sz w:val="24"/>
                <w:szCs w:val="24"/>
              </w:rPr>
              <w:t>с</w:t>
            </w:r>
            <w:r w:rsidRPr="00E0323F">
              <w:rPr>
                <w:spacing w:val="-2"/>
                <w:sz w:val="24"/>
                <w:szCs w:val="24"/>
              </w:rPr>
              <w:t xml:space="preserve"> </w:t>
            </w:r>
            <w:r w:rsidRPr="00E0323F">
              <w:rPr>
                <w:sz w:val="24"/>
                <w:szCs w:val="24"/>
              </w:rPr>
              <w:t>работниками</w:t>
            </w:r>
          </w:p>
        </w:tc>
      </w:tr>
      <w:tr w:rsidR="00D77ADE" w:rsidRPr="00E0323F" w:rsidTr="00D77ADE">
        <w:trPr>
          <w:trHeight w:val="2678"/>
        </w:trPr>
        <w:tc>
          <w:tcPr>
            <w:tcW w:w="634"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5"/>
              <w:rPr>
                <w:sz w:val="24"/>
                <w:szCs w:val="24"/>
              </w:rPr>
            </w:pPr>
          </w:p>
          <w:p w:rsidR="00D77ADE" w:rsidRPr="00E0323F" w:rsidRDefault="00D77ADE" w:rsidP="00D77ADE">
            <w:pPr>
              <w:pStyle w:val="TableParagraph"/>
              <w:spacing w:before="1"/>
              <w:ind w:left="9"/>
              <w:jc w:val="center"/>
              <w:rPr>
                <w:sz w:val="24"/>
                <w:szCs w:val="24"/>
              </w:rPr>
            </w:pPr>
            <w:r w:rsidRPr="00E0323F">
              <w:rPr>
                <w:sz w:val="24"/>
                <w:szCs w:val="24"/>
              </w:rPr>
              <w:t>1</w:t>
            </w:r>
          </w:p>
        </w:tc>
        <w:tc>
          <w:tcPr>
            <w:tcW w:w="3263"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1" w:right="336"/>
              <w:rPr>
                <w:sz w:val="24"/>
                <w:szCs w:val="24"/>
              </w:rPr>
            </w:pPr>
            <w:r w:rsidRPr="00E0323F">
              <w:rPr>
                <w:sz w:val="24"/>
                <w:szCs w:val="24"/>
              </w:rPr>
              <w:t>По начислениям в</w:t>
            </w:r>
            <w:r w:rsidRPr="00E0323F">
              <w:rPr>
                <w:spacing w:val="1"/>
                <w:sz w:val="24"/>
                <w:szCs w:val="24"/>
              </w:rPr>
              <w:t xml:space="preserve"> </w:t>
            </w:r>
            <w:r w:rsidRPr="00E0323F">
              <w:rPr>
                <w:sz w:val="24"/>
                <w:szCs w:val="24"/>
              </w:rPr>
              <w:t>соответствии с Трудовым</w:t>
            </w:r>
            <w:r w:rsidRPr="00E0323F">
              <w:rPr>
                <w:spacing w:val="1"/>
                <w:sz w:val="24"/>
                <w:szCs w:val="24"/>
              </w:rPr>
              <w:t xml:space="preserve"> </w:t>
            </w:r>
            <w:r w:rsidRPr="00E0323F">
              <w:rPr>
                <w:sz w:val="24"/>
                <w:szCs w:val="24"/>
              </w:rPr>
              <w:t>кодексом</w:t>
            </w:r>
            <w:r w:rsidRPr="00E0323F">
              <w:rPr>
                <w:spacing w:val="-4"/>
                <w:sz w:val="24"/>
                <w:szCs w:val="24"/>
              </w:rPr>
              <w:t xml:space="preserve"> </w:t>
            </w:r>
            <w:r w:rsidRPr="00E0323F">
              <w:rPr>
                <w:sz w:val="24"/>
                <w:szCs w:val="24"/>
              </w:rPr>
              <w:t>РФ</w:t>
            </w:r>
            <w:r w:rsidRPr="00E0323F">
              <w:rPr>
                <w:spacing w:val="-3"/>
                <w:sz w:val="24"/>
                <w:szCs w:val="24"/>
              </w:rPr>
              <w:t xml:space="preserve"> </w:t>
            </w:r>
            <w:r w:rsidRPr="00E0323F">
              <w:rPr>
                <w:sz w:val="24"/>
                <w:szCs w:val="24"/>
              </w:rPr>
              <w:t>на</w:t>
            </w:r>
            <w:r w:rsidRPr="00E0323F">
              <w:rPr>
                <w:spacing w:val="-3"/>
                <w:sz w:val="24"/>
                <w:szCs w:val="24"/>
              </w:rPr>
              <w:t xml:space="preserve"> </w:t>
            </w:r>
            <w:r w:rsidRPr="00E0323F">
              <w:rPr>
                <w:sz w:val="24"/>
                <w:szCs w:val="24"/>
              </w:rPr>
              <w:t>основании:</w:t>
            </w:r>
          </w:p>
          <w:p w:rsidR="00D77ADE" w:rsidRPr="00E0323F" w:rsidRDefault="00D77ADE" w:rsidP="00D77ADE">
            <w:pPr>
              <w:pStyle w:val="TableParagraph"/>
              <w:numPr>
                <w:ilvl w:val="0"/>
                <w:numId w:val="35"/>
              </w:numPr>
              <w:tabs>
                <w:tab w:val="left" w:pos="201"/>
              </w:tabs>
              <w:ind w:left="200"/>
              <w:rPr>
                <w:sz w:val="24"/>
                <w:szCs w:val="24"/>
              </w:rPr>
            </w:pPr>
            <w:r w:rsidRPr="00E0323F">
              <w:rPr>
                <w:sz w:val="24"/>
                <w:szCs w:val="24"/>
              </w:rPr>
              <w:t>трудовых</w:t>
            </w:r>
            <w:r w:rsidRPr="00E0323F">
              <w:rPr>
                <w:spacing w:val="-1"/>
                <w:sz w:val="24"/>
                <w:szCs w:val="24"/>
              </w:rPr>
              <w:t xml:space="preserve"> </w:t>
            </w:r>
            <w:r w:rsidRPr="00E0323F">
              <w:rPr>
                <w:sz w:val="24"/>
                <w:szCs w:val="24"/>
              </w:rPr>
              <w:t>договоров;</w:t>
            </w:r>
          </w:p>
          <w:p w:rsidR="00D77ADE" w:rsidRPr="00E0323F" w:rsidRDefault="00D77ADE" w:rsidP="00D77ADE">
            <w:pPr>
              <w:pStyle w:val="TableParagraph"/>
              <w:numPr>
                <w:ilvl w:val="0"/>
                <w:numId w:val="35"/>
              </w:numPr>
              <w:tabs>
                <w:tab w:val="left" w:pos="201"/>
              </w:tabs>
              <w:ind w:right="68" w:firstLine="0"/>
              <w:rPr>
                <w:sz w:val="24"/>
                <w:szCs w:val="24"/>
              </w:rPr>
            </w:pPr>
            <w:r w:rsidRPr="00E0323F">
              <w:rPr>
                <w:sz w:val="24"/>
                <w:szCs w:val="24"/>
              </w:rPr>
              <w:t>листков</w:t>
            </w:r>
            <w:r w:rsidRPr="00E0323F">
              <w:rPr>
                <w:spacing w:val="-14"/>
                <w:sz w:val="24"/>
                <w:szCs w:val="24"/>
              </w:rPr>
              <w:t xml:space="preserve"> </w:t>
            </w:r>
            <w:r w:rsidRPr="00E0323F">
              <w:rPr>
                <w:sz w:val="24"/>
                <w:szCs w:val="24"/>
              </w:rPr>
              <w:t>нетрудоспособности</w:t>
            </w:r>
            <w:r w:rsidRPr="00E0323F">
              <w:rPr>
                <w:spacing w:val="-57"/>
                <w:sz w:val="24"/>
                <w:szCs w:val="24"/>
              </w:rPr>
              <w:t xml:space="preserve"> </w:t>
            </w:r>
            <w:r w:rsidRPr="00E0323F">
              <w:rPr>
                <w:sz w:val="24"/>
                <w:szCs w:val="24"/>
              </w:rPr>
              <w:t>(за первые три дня</w:t>
            </w:r>
            <w:r w:rsidRPr="00E0323F">
              <w:rPr>
                <w:spacing w:val="1"/>
                <w:sz w:val="24"/>
                <w:szCs w:val="24"/>
              </w:rPr>
              <w:t xml:space="preserve"> </w:t>
            </w:r>
            <w:r w:rsidRPr="00E0323F">
              <w:rPr>
                <w:sz w:val="24"/>
                <w:szCs w:val="24"/>
              </w:rPr>
              <w:t>нетрудоспособности);</w:t>
            </w:r>
          </w:p>
          <w:p w:rsidR="00D77ADE" w:rsidRPr="00E0323F" w:rsidRDefault="00D77ADE" w:rsidP="00D77ADE">
            <w:pPr>
              <w:pStyle w:val="TableParagraph"/>
              <w:numPr>
                <w:ilvl w:val="0"/>
                <w:numId w:val="35"/>
              </w:numPr>
              <w:tabs>
                <w:tab w:val="left" w:pos="201"/>
              </w:tabs>
              <w:ind w:right="132" w:firstLine="0"/>
              <w:rPr>
                <w:sz w:val="24"/>
                <w:szCs w:val="24"/>
              </w:rPr>
            </w:pPr>
            <w:r w:rsidRPr="00E0323F">
              <w:rPr>
                <w:sz w:val="24"/>
                <w:szCs w:val="24"/>
              </w:rPr>
              <w:t>заявлений о предоставлении</w:t>
            </w:r>
            <w:r w:rsidRPr="00E0323F">
              <w:rPr>
                <w:spacing w:val="-57"/>
                <w:sz w:val="24"/>
                <w:szCs w:val="24"/>
              </w:rPr>
              <w:t xml:space="preserve"> </w:t>
            </w:r>
            <w:r w:rsidRPr="00E0323F">
              <w:rPr>
                <w:sz w:val="24"/>
                <w:szCs w:val="24"/>
              </w:rPr>
              <w:t>отпуска</w:t>
            </w:r>
            <w:r w:rsidRPr="00E0323F">
              <w:rPr>
                <w:spacing w:val="-2"/>
                <w:sz w:val="24"/>
                <w:szCs w:val="24"/>
              </w:rPr>
              <w:t xml:space="preserve"> </w:t>
            </w:r>
            <w:r w:rsidRPr="00E0323F">
              <w:rPr>
                <w:sz w:val="24"/>
                <w:szCs w:val="24"/>
              </w:rPr>
              <w:t>и т.п.</w:t>
            </w:r>
          </w:p>
        </w:tc>
        <w:tc>
          <w:tcPr>
            <w:tcW w:w="2551"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0" w:right="78"/>
              <w:rPr>
                <w:sz w:val="24"/>
                <w:szCs w:val="24"/>
              </w:rPr>
            </w:pPr>
            <w:r w:rsidRPr="00E0323F">
              <w:rPr>
                <w:sz w:val="24"/>
                <w:szCs w:val="24"/>
              </w:rPr>
              <w:t>Не позднее последнего</w:t>
            </w:r>
            <w:r w:rsidRPr="00E0323F">
              <w:rPr>
                <w:spacing w:val="-57"/>
                <w:sz w:val="24"/>
                <w:szCs w:val="24"/>
              </w:rPr>
              <w:t xml:space="preserve"> </w:t>
            </w:r>
            <w:r w:rsidRPr="00E0323F">
              <w:rPr>
                <w:sz w:val="24"/>
                <w:szCs w:val="24"/>
              </w:rPr>
              <w:t>дня месяца, за который</w:t>
            </w:r>
            <w:r w:rsidRPr="00E0323F">
              <w:rPr>
                <w:spacing w:val="-57"/>
                <w:sz w:val="24"/>
                <w:szCs w:val="24"/>
              </w:rPr>
              <w:t xml:space="preserve"> </w:t>
            </w:r>
            <w:r w:rsidRPr="00E0323F">
              <w:rPr>
                <w:sz w:val="24"/>
                <w:szCs w:val="24"/>
              </w:rPr>
              <w:t>производится</w:t>
            </w:r>
            <w:r w:rsidRPr="00E0323F">
              <w:rPr>
                <w:spacing w:val="1"/>
                <w:sz w:val="24"/>
                <w:szCs w:val="24"/>
              </w:rPr>
              <w:t xml:space="preserve"> </w:t>
            </w:r>
            <w:r w:rsidRPr="00E0323F">
              <w:rPr>
                <w:sz w:val="24"/>
                <w:szCs w:val="24"/>
              </w:rPr>
              <w:t>начисление</w:t>
            </w:r>
          </w:p>
        </w:tc>
        <w:tc>
          <w:tcPr>
            <w:tcW w:w="3119"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0" w:right="944"/>
              <w:rPr>
                <w:sz w:val="24"/>
                <w:szCs w:val="24"/>
              </w:rPr>
            </w:pPr>
            <w:r w:rsidRPr="00E0323F">
              <w:rPr>
                <w:sz w:val="24"/>
                <w:szCs w:val="24"/>
              </w:rPr>
              <w:t>Расчетно-платежная</w:t>
            </w:r>
            <w:r w:rsidRPr="00E0323F">
              <w:rPr>
                <w:spacing w:val="-58"/>
                <w:sz w:val="24"/>
                <w:szCs w:val="24"/>
              </w:rPr>
              <w:t xml:space="preserve"> </w:t>
            </w:r>
            <w:r w:rsidRPr="00E0323F">
              <w:rPr>
                <w:sz w:val="24"/>
                <w:szCs w:val="24"/>
              </w:rPr>
              <w:t>ведомость</w:t>
            </w:r>
          </w:p>
        </w:tc>
      </w:tr>
      <w:tr w:rsidR="00D77ADE" w:rsidRPr="00E0323F" w:rsidTr="00D77ADE">
        <w:trPr>
          <w:trHeight w:val="3230"/>
        </w:trPr>
        <w:tc>
          <w:tcPr>
            <w:tcW w:w="634"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5"/>
              <w:rPr>
                <w:sz w:val="24"/>
                <w:szCs w:val="24"/>
              </w:rPr>
            </w:pPr>
          </w:p>
          <w:p w:rsidR="00D77ADE" w:rsidRPr="00E0323F" w:rsidRDefault="00D77ADE" w:rsidP="00D77ADE">
            <w:pPr>
              <w:pStyle w:val="TableParagraph"/>
              <w:spacing w:before="1"/>
              <w:ind w:left="9"/>
              <w:jc w:val="center"/>
              <w:rPr>
                <w:sz w:val="24"/>
                <w:szCs w:val="24"/>
              </w:rPr>
            </w:pPr>
            <w:r w:rsidRPr="00E0323F">
              <w:rPr>
                <w:sz w:val="24"/>
                <w:szCs w:val="24"/>
              </w:rPr>
              <w:t>2</w:t>
            </w:r>
          </w:p>
        </w:tc>
        <w:tc>
          <w:tcPr>
            <w:tcW w:w="3263"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1" w:right="909"/>
              <w:rPr>
                <w:sz w:val="24"/>
                <w:szCs w:val="24"/>
              </w:rPr>
            </w:pPr>
            <w:r w:rsidRPr="00E0323F">
              <w:rPr>
                <w:sz w:val="24"/>
                <w:szCs w:val="24"/>
              </w:rPr>
              <w:t>По командировочным</w:t>
            </w:r>
            <w:r w:rsidRPr="00E0323F">
              <w:rPr>
                <w:spacing w:val="-57"/>
                <w:sz w:val="24"/>
                <w:szCs w:val="24"/>
              </w:rPr>
              <w:t xml:space="preserve"> </w:t>
            </w:r>
            <w:r w:rsidRPr="00E0323F">
              <w:rPr>
                <w:sz w:val="24"/>
                <w:szCs w:val="24"/>
              </w:rPr>
              <w:t>расходам</w:t>
            </w:r>
          </w:p>
        </w:tc>
        <w:tc>
          <w:tcPr>
            <w:tcW w:w="2551"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0" w:right="73"/>
              <w:rPr>
                <w:sz w:val="24"/>
                <w:szCs w:val="24"/>
              </w:rPr>
            </w:pPr>
            <w:r w:rsidRPr="00E0323F">
              <w:rPr>
                <w:sz w:val="24"/>
                <w:szCs w:val="24"/>
              </w:rPr>
              <w:t>На дату подписания</w:t>
            </w:r>
            <w:r w:rsidRPr="00E0323F">
              <w:rPr>
                <w:spacing w:val="1"/>
                <w:sz w:val="24"/>
                <w:szCs w:val="24"/>
              </w:rPr>
              <w:t xml:space="preserve"> </w:t>
            </w:r>
            <w:r w:rsidRPr="00E0323F">
              <w:rPr>
                <w:sz w:val="24"/>
                <w:szCs w:val="24"/>
              </w:rPr>
              <w:t>письменного заявления</w:t>
            </w:r>
            <w:r w:rsidRPr="00E0323F">
              <w:rPr>
                <w:spacing w:val="-57"/>
                <w:sz w:val="24"/>
                <w:szCs w:val="24"/>
              </w:rPr>
              <w:t xml:space="preserve"> </w:t>
            </w:r>
            <w:r w:rsidRPr="00E0323F">
              <w:rPr>
                <w:sz w:val="24"/>
                <w:szCs w:val="24"/>
              </w:rPr>
              <w:t>подотчетного лица,</w:t>
            </w:r>
            <w:r w:rsidRPr="00E0323F">
              <w:rPr>
                <w:spacing w:val="1"/>
                <w:sz w:val="24"/>
                <w:szCs w:val="24"/>
              </w:rPr>
              <w:t xml:space="preserve"> </w:t>
            </w:r>
            <w:r w:rsidRPr="00E0323F">
              <w:rPr>
                <w:sz w:val="24"/>
                <w:szCs w:val="24"/>
              </w:rPr>
              <w:t>содержащего</w:t>
            </w:r>
            <w:r w:rsidRPr="00E0323F">
              <w:rPr>
                <w:spacing w:val="1"/>
                <w:sz w:val="24"/>
                <w:szCs w:val="24"/>
              </w:rPr>
              <w:t xml:space="preserve"> </w:t>
            </w:r>
            <w:r w:rsidRPr="00E0323F">
              <w:rPr>
                <w:sz w:val="24"/>
                <w:szCs w:val="24"/>
              </w:rPr>
              <w:t>назначение аванса,</w:t>
            </w:r>
            <w:r w:rsidRPr="00E0323F">
              <w:rPr>
                <w:spacing w:val="1"/>
                <w:sz w:val="24"/>
                <w:szCs w:val="24"/>
              </w:rPr>
              <w:t xml:space="preserve"> </w:t>
            </w:r>
            <w:r w:rsidRPr="00E0323F">
              <w:rPr>
                <w:sz w:val="24"/>
                <w:szCs w:val="24"/>
              </w:rPr>
              <w:t>расчет (обоснование)</w:t>
            </w:r>
            <w:r w:rsidRPr="00E0323F">
              <w:rPr>
                <w:spacing w:val="1"/>
                <w:sz w:val="24"/>
                <w:szCs w:val="24"/>
              </w:rPr>
              <w:t xml:space="preserve"> </w:t>
            </w:r>
            <w:r w:rsidRPr="00E0323F">
              <w:rPr>
                <w:sz w:val="24"/>
                <w:szCs w:val="24"/>
              </w:rPr>
              <w:t>размера аванса и срок,</w:t>
            </w:r>
            <w:r w:rsidRPr="00E0323F">
              <w:rPr>
                <w:spacing w:val="1"/>
                <w:sz w:val="24"/>
                <w:szCs w:val="24"/>
              </w:rPr>
              <w:t xml:space="preserve"> </w:t>
            </w:r>
            <w:r w:rsidRPr="00E0323F">
              <w:rPr>
                <w:sz w:val="24"/>
                <w:szCs w:val="24"/>
              </w:rPr>
              <w:t>на который</w:t>
            </w:r>
            <w:r w:rsidRPr="00E0323F">
              <w:rPr>
                <w:spacing w:val="2"/>
                <w:sz w:val="24"/>
                <w:szCs w:val="24"/>
              </w:rPr>
              <w:t xml:space="preserve"> </w:t>
            </w:r>
            <w:r w:rsidRPr="00E0323F">
              <w:rPr>
                <w:sz w:val="24"/>
                <w:szCs w:val="24"/>
              </w:rPr>
              <w:t>он</w:t>
            </w:r>
            <w:r w:rsidRPr="00E0323F">
              <w:rPr>
                <w:spacing w:val="1"/>
                <w:sz w:val="24"/>
                <w:szCs w:val="24"/>
              </w:rPr>
              <w:t xml:space="preserve"> </w:t>
            </w:r>
            <w:r w:rsidRPr="00E0323F">
              <w:rPr>
                <w:sz w:val="24"/>
                <w:szCs w:val="24"/>
              </w:rPr>
              <w:t>выдается</w:t>
            </w:r>
          </w:p>
          <w:p w:rsidR="00D77ADE" w:rsidRPr="00E0323F" w:rsidRDefault="00D77ADE" w:rsidP="00D77ADE">
            <w:pPr>
              <w:pStyle w:val="TableParagraph"/>
              <w:ind w:left="60" w:right="292"/>
              <w:rPr>
                <w:sz w:val="24"/>
                <w:szCs w:val="24"/>
              </w:rPr>
            </w:pPr>
            <w:r w:rsidRPr="00E0323F">
              <w:rPr>
                <w:sz w:val="24"/>
                <w:szCs w:val="24"/>
              </w:rPr>
              <w:t>На</w:t>
            </w:r>
            <w:r w:rsidRPr="00E0323F">
              <w:rPr>
                <w:spacing w:val="-6"/>
                <w:sz w:val="24"/>
                <w:szCs w:val="24"/>
              </w:rPr>
              <w:t xml:space="preserve"> </w:t>
            </w:r>
            <w:r w:rsidRPr="00E0323F">
              <w:rPr>
                <w:sz w:val="24"/>
                <w:szCs w:val="24"/>
              </w:rPr>
              <w:t>дату</w:t>
            </w:r>
            <w:r w:rsidRPr="00E0323F">
              <w:rPr>
                <w:spacing w:val="-4"/>
                <w:sz w:val="24"/>
                <w:szCs w:val="24"/>
              </w:rPr>
              <w:t xml:space="preserve"> </w:t>
            </w:r>
            <w:r w:rsidRPr="00E0323F">
              <w:rPr>
                <w:sz w:val="24"/>
                <w:szCs w:val="24"/>
              </w:rPr>
              <w:t>утверждения</w:t>
            </w:r>
            <w:r w:rsidRPr="00E0323F">
              <w:rPr>
                <w:spacing w:val="-57"/>
                <w:sz w:val="24"/>
                <w:szCs w:val="24"/>
              </w:rPr>
              <w:t xml:space="preserve"> </w:t>
            </w:r>
            <w:r w:rsidRPr="00E0323F">
              <w:rPr>
                <w:sz w:val="24"/>
                <w:szCs w:val="24"/>
              </w:rPr>
              <w:t>авансового</w:t>
            </w:r>
            <w:r w:rsidRPr="00E0323F">
              <w:rPr>
                <w:spacing w:val="-1"/>
                <w:sz w:val="24"/>
                <w:szCs w:val="24"/>
              </w:rPr>
              <w:t xml:space="preserve"> </w:t>
            </w:r>
            <w:r w:rsidRPr="00E0323F">
              <w:rPr>
                <w:sz w:val="24"/>
                <w:szCs w:val="24"/>
              </w:rPr>
              <w:t>отчета</w:t>
            </w:r>
          </w:p>
        </w:tc>
        <w:tc>
          <w:tcPr>
            <w:tcW w:w="3119"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0" w:right="549"/>
              <w:rPr>
                <w:sz w:val="24"/>
                <w:szCs w:val="24"/>
              </w:rPr>
            </w:pPr>
            <w:r w:rsidRPr="00E0323F">
              <w:rPr>
                <w:sz w:val="24"/>
                <w:szCs w:val="24"/>
              </w:rPr>
              <w:t>Заявление</w:t>
            </w:r>
            <w:r w:rsidRPr="00E0323F">
              <w:rPr>
                <w:spacing w:val="-15"/>
                <w:sz w:val="24"/>
                <w:szCs w:val="24"/>
              </w:rPr>
              <w:t xml:space="preserve"> </w:t>
            </w:r>
            <w:r w:rsidRPr="00E0323F">
              <w:rPr>
                <w:sz w:val="24"/>
                <w:szCs w:val="24"/>
              </w:rPr>
              <w:t>подотчетного</w:t>
            </w:r>
            <w:r w:rsidRPr="00E0323F">
              <w:rPr>
                <w:spacing w:val="-57"/>
                <w:sz w:val="24"/>
                <w:szCs w:val="24"/>
              </w:rPr>
              <w:t xml:space="preserve"> </w:t>
            </w:r>
            <w:r w:rsidRPr="00E0323F">
              <w:rPr>
                <w:sz w:val="24"/>
                <w:szCs w:val="24"/>
              </w:rPr>
              <w:t>лица</w:t>
            </w:r>
          </w:p>
          <w:p w:rsidR="00D77ADE" w:rsidRPr="00E0323F" w:rsidRDefault="00D77ADE" w:rsidP="00D77ADE">
            <w:pPr>
              <w:pStyle w:val="TableParagraph"/>
              <w:rPr>
                <w:sz w:val="24"/>
                <w:szCs w:val="24"/>
              </w:rPr>
            </w:pPr>
          </w:p>
          <w:p w:rsidR="00D77ADE" w:rsidRPr="00E0323F" w:rsidRDefault="00D77ADE" w:rsidP="00D77ADE">
            <w:pPr>
              <w:pStyle w:val="TableParagraph"/>
              <w:ind w:left="60"/>
              <w:rPr>
                <w:sz w:val="24"/>
                <w:szCs w:val="24"/>
              </w:rPr>
            </w:pPr>
            <w:r w:rsidRPr="00E0323F">
              <w:rPr>
                <w:sz w:val="24"/>
                <w:szCs w:val="24"/>
              </w:rPr>
              <w:t>Авансовый</w:t>
            </w:r>
            <w:r w:rsidRPr="00E0323F">
              <w:rPr>
                <w:spacing w:val="-3"/>
                <w:sz w:val="24"/>
                <w:szCs w:val="24"/>
              </w:rPr>
              <w:t xml:space="preserve"> </w:t>
            </w:r>
            <w:r w:rsidRPr="00E0323F">
              <w:rPr>
                <w:sz w:val="24"/>
                <w:szCs w:val="24"/>
              </w:rPr>
              <w:t>отчет</w:t>
            </w:r>
          </w:p>
        </w:tc>
      </w:tr>
      <w:tr w:rsidR="00D77ADE" w:rsidRPr="00E0323F" w:rsidTr="00D77ADE">
        <w:trPr>
          <w:trHeight w:val="1295"/>
        </w:trPr>
        <w:tc>
          <w:tcPr>
            <w:tcW w:w="634"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5"/>
              <w:rPr>
                <w:sz w:val="24"/>
                <w:szCs w:val="24"/>
              </w:rPr>
            </w:pPr>
          </w:p>
          <w:p w:rsidR="00D77ADE" w:rsidRPr="00E0323F" w:rsidRDefault="00D77ADE" w:rsidP="00D77ADE">
            <w:pPr>
              <w:pStyle w:val="TableParagraph"/>
              <w:spacing w:before="1"/>
              <w:ind w:left="9"/>
              <w:jc w:val="center"/>
              <w:rPr>
                <w:sz w:val="24"/>
                <w:szCs w:val="24"/>
              </w:rPr>
            </w:pPr>
            <w:r w:rsidRPr="00E0323F">
              <w:rPr>
                <w:sz w:val="24"/>
                <w:szCs w:val="24"/>
              </w:rPr>
              <w:t>3</w:t>
            </w:r>
          </w:p>
        </w:tc>
        <w:tc>
          <w:tcPr>
            <w:tcW w:w="3263"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1" w:right="249"/>
              <w:rPr>
                <w:sz w:val="24"/>
                <w:szCs w:val="24"/>
              </w:rPr>
            </w:pPr>
            <w:r w:rsidRPr="00E0323F">
              <w:rPr>
                <w:sz w:val="24"/>
                <w:szCs w:val="24"/>
              </w:rPr>
              <w:t>По компенсационным</w:t>
            </w:r>
            <w:r w:rsidRPr="00E0323F">
              <w:rPr>
                <w:spacing w:val="1"/>
                <w:sz w:val="24"/>
                <w:szCs w:val="24"/>
              </w:rPr>
              <w:t xml:space="preserve"> </w:t>
            </w:r>
            <w:r w:rsidRPr="00E0323F">
              <w:rPr>
                <w:sz w:val="24"/>
                <w:szCs w:val="24"/>
              </w:rPr>
              <w:t>выплатам (оплате проезда к</w:t>
            </w:r>
            <w:r w:rsidRPr="00E0323F">
              <w:rPr>
                <w:spacing w:val="1"/>
                <w:sz w:val="24"/>
                <w:szCs w:val="24"/>
              </w:rPr>
              <w:t xml:space="preserve"> </w:t>
            </w:r>
            <w:r w:rsidRPr="00E0323F">
              <w:rPr>
                <w:sz w:val="24"/>
                <w:szCs w:val="24"/>
              </w:rPr>
              <w:t>месту отпуска, компенсации</w:t>
            </w:r>
            <w:r w:rsidRPr="00E0323F">
              <w:rPr>
                <w:spacing w:val="-57"/>
                <w:sz w:val="24"/>
                <w:szCs w:val="24"/>
              </w:rPr>
              <w:t xml:space="preserve"> </w:t>
            </w:r>
            <w:r w:rsidRPr="00E0323F">
              <w:rPr>
                <w:sz w:val="24"/>
                <w:szCs w:val="24"/>
              </w:rPr>
              <w:t>стоимости путевок</w:t>
            </w:r>
            <w:r w:rsidRPr="00E0323F">
              <w:rPr>
                <w:spacing w:val="-1"/>
                <w:sz w:val="24"/>
                <w:szCs w:val="24"/>
              </w:rPr>
              <w:t xml:space="preserve"> </w:t>
            </w:r>
            <w:r w:rsidRPr="00E0323F">
              <w:rPr>
                <w:sz w:val="24"/>
                <w:szCs w:val="24"/>
              </w:rPr>
              <w:t>и</w:t>
            </w:r>
            <w:r w:rsidRPr="00E0323F">
              <w:rPr>
                <w:spacing w:val="-1"/>
                <w:sz w:val="24"/>
                <w:szCs w:val="24"/>
              </w:rPr>
              <w:t xml:space="preserve"> </w:t>
            </w:r>
            <w:r w:rsidRPr="00E0323F">
              <w:rPr>
                <w:sz w:val="24"/>
                <w:szCs w:val="24"/>
              </w:rPr>
              <w:t>т.д.)</w:t>
            </w:r>
          </w:p>
        </w:tc>
        <w:tc>
          <w:tcPr>
            <w:tcW w:w="2551"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0" w:right="338"/>
              <w:rPr>
                <w:sz w:val="24"/>
                <w:szCs w:val="24"/>
              </w:rPr>
            </w:pPr>
            <w:r w:rsidRPr="00E0323F">
              <w:rPr>
                <w:sz w:val="24"/>
                <w:szCs w:val="24"/>
              </w:rPr>
              <w:t>На дату образования</w:t>
            </w:r>
            <w:r w:rsidRPr="00E0323F">
              <w:rPr>
                <w:spacing w:val="-58"/>
                <w:sz w:val="24"/>
                <w:szCs w:val="24"/>
              </w:rPr>
              <w:t xml:space="preserve"> </w:t>
            </w:r>
            <w:r w:rsidRPr="00E0323F">
              <w:rPr>
                <w:sz w:val="24"/>
                <w:szCs w:val="24"/>
              </w:rPr>
              <w:t>кредиторской</w:t>
            </w:r>
            <w:r w:rsidRPr="00E0323F">
              <w:rPr>
                <w:spacing w:val="1"/>
                <w:sz w:val="24"/>
                <w:szCs w:val="24"/>
              </w:rPr>
              <w:t xml:space="preserve"> </w:t>
            </w:r>
            <w:r w:rsidRPr="00E0323F">
              <w:rPr>
                <w:sz w:val="24"/>
                <w:szCs w:val="24"/>
              </w:rPr>
              <w:t>задолженности</w:t>
            </w:r>
          </w:p>
        </w:tc>
        <w:tc>
          <w:tcPr>
            <w:tcW w:w="3119"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44" w:right="132"/>
              <w:jc w:val="center"/>
              <w:rPr>
                <w:sz w:val="24"/>
                <w:szCs w:val="24"/>
              </w:rPr>
            </w:pPr>
            <w:r w:rsidRPr="00E0323F">
              <w:rPr>
                <w:sz w:val="24"/>
                <w:szCs w:val="24"/>
              </w:rPr>
              <w:t>Оправдательные</w:t>
            </w:r>
            <w:r w:rsidRPr="00E0323F">
              <w:rPr>
                <w:spacing w:val="-6"/>
                <w:sz w:val="24"/>
                <w:szCs w:val="24"/>
              </w:rPr>
              <w:t xml:space="preserve"> </w:t>
            </w:r>
            <w:r w:rsidRPr="00E0323F">
              <w:rPr>
                <w:sz w:val="24"/>
                <w:szCs w:val="24"/>
              </w:rPr>
              <w:t>документы</w:t>
            </w:r>
          </w:p>
        </w:tc>
      </w:tr>
      <w:tr w:rsidR="00D77ADE" w:rsidRPr="00E0323F" w:rsidTr="00D77ADE">
        <w:trPr>
          <w:trHeight w:val="2863"/>
        </w:trPr>
        <w:tc>
          <w:tcPr>
            <w:tcW w:w="634"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
              <w:rPr>
                <w:sz w:val="24"/>
                <w:szCs w:val="24"/>
              </w:rPr>
            </w:pPr>
          </w:p>
          <w:p w:rsidR="00D77ADE" w:rsidRPr="00E0323F" w:rsidRDefault="00D77ADE" w:rsidP="00D77ADE">
            <w:pPr>
              <w:pStyle w:val="TableParagraph"/>
              <w:ind w:left="9"/>
              <w:jc w:val="center"/>
              <w:rPr>
                <w:sz w:val="24"/>
                <w:szCs w:val="24"/>
              </w:rPr>
            </w:pPr>
            <w:r w:rsidRPr="00E0323F">
              <w:rPr>
                <w:sz w:val="24"/>
                <w:szCs w:val="24"/>
              </w:rPr>
              <w:t>4</w:t>
            </w:r>
          </w:p>
        </w:tc>
        <w:tc>
          <w:tcPr>
            <w:tcW w:w="3263"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7"/>
              <w:ind w:left="61" w:right="214"/>
              <w:rPr>
                <w:sz w:val="24"/>
                <w:szCs w:val="24"/>
              </w:rPr>
            </w:pPr>
            <w:r w:rsidRPr="00E0323F">
              <w:rPr>
                <w:sz w:val="24"/>
                <w:szCs w:val="24"/>
              </w:rPr>
              <w:t>По подотчетным суммам,</w:t>
            </w:r>
            <w:r w:rsidRPr="00E0323F">
              <w:rPr>
                <w:spacing w:val="1"/>
                <w:sz w:val="24"/>
                <w:szCs w:val="24"/>
              </w:rPr>
              <w:t xml:space="preserve"> </w:t>
            </w:r>
            <w:r w:rsidRPr="00E0323F">
              <w:rPr>
                <w:sz w:val="24"/>
                <w:szCs w:val="24"/>
              </w:rPr>
              <w:t>выданным на хозяйственные</w:t>
            </w:r>
            <w:r w:rsidRPr="00E0323F">
              <w:rPr>
                <w:spacing w:val="-57"/>
                <w:sz w:val="24"/>
                <w:szCs w:val="24"/>
              </w:rPr>
              <w:t xml:space="preserve"> </w:t>
            </w:r>
            <w:r w:rsidRPr="00E0323F">
              <w:rPr>
                <w:sz w:val="24"/>
                <w:szCs w:val="24"/>
              </w:rPr>
              <w:t>нужды</w:t>
            </w:r>
          </w:p>
        </w:tc>
        <w:tc>
          <w:tcPr>
            <w:tcW w:w="2551"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7"/>
              <w:ind w:left="60" w:right="73"/>
              <w:rPr>
                <w:sz w:val="24"/>
                <w:szCs w:val="24"/>
              </w:rPr>
            </w:pPr>
            <w:r w:rsidRPr="00E0323F">
              <w:rPr>
                <w:sz w:val="24"/>
                <w:szCs w:val="24"/>
              </w:rPr>
              <w:t>На дату подписания</w:t>
            </w:r>
            <w:r w:rsidRPr="00E0323F">
              <w:rPr>
                <w:spacing w:val="1"/>
                <w:sz w:val="24"/>
                <w:szCs w:val="24"/>
              </w:rPr>
              <w:t xml:space="preserve"> </w:t>
            </w:r>
            <w:r w:rsidRPr="00E0323F">
              <w:rPr>
                <w:sz w:val="24"/>
                <w:szCs w:val="24"/>
              </w:rPr>
              <w:t>письменного заявления</w:t>
            </w:r>
            <w:r w:rsidRPr="00E0323F">
              <w:rPr>
                <w:spacing w:val="-57"/>
                <w:sz w:val="24"/>
                <w:szCs w:val="24"/>
              </w:rPr>
              <w:t xml:space="preserve"> </w:t>
            </w:r>
            <w:r w:rsidRPr="00E0323F">
              <w:rPr>
                <w:sz w:val="24"/>
                <w:szCs w:val="24"/>
              </w:rPr>
              <w:t>подотчетного лица,</w:t>
            </w:r>
            <w:r w:rsidRPr="00E0323F">
              <w:rPr>
                <w:spacing w:val="1"/>
                <w:sz w:val="24"/>
                <w:szCs w:val="24"/>
              </w:rPr>
              <w:t xml:space="preserve"> </w:t>
            </w:r>
            <w:r w:rsidRPr="00E0323F">
              <w:rPr>
                <w:sz w:val="24"/>
                <w:szCs w:val="24"/>
              </w:rPr>
              <w:t>содержащего</w:t>
            </w:r>
            <w:r w:rsidRPr="00E0323F">
              <w:rPr>
                <w:spacing w:val="1"/>
                <w:sz w:val="24"/>
                <w:szCs w:val="24"/>
              </w:rPr>
              <w:t xml:space="preserve"> </w:t>
            </w:r>
            <w:r w:rsidRPr="00E0323F">
              <w:rPr>
                <w:sz w:val="24"/>
                <w:szCs w:val="24"/>
              </w:rPr>
              <w:t>назначение аванса,</w:t>
            </w:r>
            <w:r w:rsidRPr="00E0323F">
              <w:rPr>
                <w:spacing w:val="1"/>
                <w:sz w:val="24"/>
                <w:szCs w:val="24"/>
              </w:rPr>
              <w:t xml:space="preserve"> </w:t>
            </w:r>
            <w:r w:rsidRPr="00E0323F">
              <w:rPr>
                <w:sz w:val="24"/>
                <w:szCs w:val="24"/>
              </w:rPr>
              <w:t>расчет (обоснование)</w:t>
            </w:r>
            <w:r w:rsidRPr="00E0323F">
              <w:rPr>
                <w:spacing w:val="1"/>
                <w:sz w:val="24"/>
                <w:szCs w:val="24"/>
              </w:rPr>
              <w:t xml:space="preserve"> </w:t>
            </w:r>
            <w:r w:rsidRPr="00E0323F">
              <w:rPr>
                <w:sz w:val="24"/>
                <w:szCs w:val="24"/>
              </w:rPr>
              <w:t>размера аванса и срок,</w:t>
            </w:r>
            <w:r w:rsidRPr="00E0323F">
              <w:rPr>
                <w:spacing w:val="1"/>
                <w:sz w:val="24"/>
                <w:szCs w:val="24"/>
              </w:rPr>
              <w:t xml:space="preserve"> </w:t>
            </w:r>
            <w:r w:rsidRPr="00E0323F">
              <w:rPr>
                <w:sz w:val="24"/>
                <w:szCs w:val="24"/>
              </w:rPr>
              <w:t>на который</w:t>
            </w:r>
            <w:r w:rsidRPr="00E0323F">
              <w:rPr>
                <w:spacing w:val="2"/>
                <w:sz w:val="24"/>
                <w:szCs w:val="24"/>
              </w:rPr>
              <w:t xml:space="preserve"> </w:t>
            </w:r>
            <w:r w:rsidRPr="00E0323F">
              <w:rPr>
                <w:sz w:val="24"/>
                <w:szCs w:val="24"/>
              </w:rPr>
              <w:t>он</w:t>
            </w:r>
            <w:r w:rsidRPr="00E0323F">
              <w:rPr>
                <w:spacing w:val="1"/>
                <w:sz w:val="24"/>
                <w:szCs w:val="24"/>
              </w:rPr>
              <w:t xml:space="preserve"> </w:t>
            </w:r>
            <w:r w:rsidRPr="00E0323F">
              <w:rPr>
                <w:sz w:val="24"/>
                <w:szCs w:val="24"/>
              </w:rPr>
              <w:t>выдается</w:t>
            </w:r>
          </w:p>
        </w:tc>
        <w:tc>
          <w:tcPr>
            <w:tcW w:w="3119"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7"/>
              <w:ind w:left="60" w:right="549"/>
              <w:rPr>
                <w:sz w:val="24"/>
                <w:szCs w:val="24"/>
              </w:rPr>
            </w:pPr>
            <w:r w:rsidRPr="00E0323F">
              <w:rPr>
                <w:sz w:val="24"/>
                <w:szCs w:val="24"/>
              </w:rPr>
              <w:t>Заявление</w:t>
            </w:r>
            <w:r w:rsidRPr="00E0323F">
              <w:rPr>
                <w:spacing w:val="-15"/>
                <w:sz w:val="24"/>
                <w:szCs w:val="24"/>
              </w:rPr>
              <w:t xml:space="preserve"> </w:t>
            </w:r>
            <w:r w:rsidRPr="00E0323F">
              <w:rPr>
                <w:sz w:val="24"/>
                <w:szCs w:val="24"/>
              </w:rPr>
              <w:t>подотчетного</w:t>
            </w:r>
            <w:r w:rsidRPr="00E0323F">
              <w:rPr>
                <w:spacing w:val="-57"/>
                <w:sz w:val="24"/>
                <w:szCs w:val="24"/>
              </w:rPr>
              <w:t xml:space="preserve"> </w:t>
            </w:r>
            <w:r w:rsidRPr="00E0323F">
              <w:rPr>
                <w:sz w:val="24"/>
                <w:szCs w:val="24"/>
              </w:rPr>
              <w:t>лица</w:t>
            </w:r>
          </w:p>
          <w:p w:rsidR="00D77ADE" w:rsidRPr="00E0323F" w:rsidRDefault="00D77ADE" w:rsidP="00D77ADE">
            <w:pPr>
              <w:pStyle w:val="TableParagraph"/>
              <w:rPr>
                <w:sz w:val="24"/>
                <w:szCs w:val="24"/>
              </w:rPr>
            </w:pPr>
          </w:p>
          <w:p w:rsidR="00D77ADE" w:rsidRPr="00E0323F" w:rsidRDefault="00D77ADE" w:rsidP="00D77ADE">
            <w:pPr>
              <w:pStyle w:val="TableParagraph"/>
              <w:spacing w:before="1"/>
              <w:ind w:left="60"/>
              <w:rPr>
                <w:sz w:val="24"/>
                <w:szCs w:val="24"/>
              </w:rPr>
            </w:pPr>
            <w:r w:rsidRPr="00E0323F">
              <w:rPr>
                <w:sz w:val="24"/>
                <w:szCs w:val="24"/>
              </w:rPr>
              <w:t>Авансовый</w:t>
            </w:r>
            <w:r w:rsidRPr="00E0323F">
              <w:rPr>
                <w:spacing w:val="-3"/>
                <w:sz w:val="24"/>
                <w:szCs w:val="24"/>
              </w:rPr>
              <w:t xml:space="preserve"> </w:t>
            </w:r>
            <w:r w:rsidRPr="00E0323F">
              <w:rPr>
                <w:sz w:val="24"/>
                <w:szCs w:val="24"/>
              </w:rPr>
              <w:t>отчет</w:t>
            </w:r>
          </w:p>
        </w:tc>
      </w:tr>
    </w:tbl>
    <w:p w:rsidR="00D77ADE" w:rsidRPr="00E0323F" w:rsidRDefault="00D77ADE" w:rsidP="00D77ADE">
      <w:pPr>
        <w:rPr>
          <w:rFonts w:ascii="Times New Roman" w:hAnsi="Times New Roman" w:cs="Times New Roman"/>
        </w:rPr>
        <w:sectPr w:rsidR="00D77ADE" w:rsidRPr="00E0323F">
          <w:pgSz w:w="11906" w:h="16850"/>
          <w:pgMar w:top="1140" w:right="140" w:bottom="280" w:left="1440" w:header="0" w:footer="0" w:gutter="0"/>
          <w:cols w:space="720"/>
          <w:formProt w:val="0"/>
          <w:docGrid w:linePitch="100" w:charSpace="4096"/>
        </w:sectPr>
      </w:pPr>
    </w:p>
    <w:tbl>
      <w:tblPr>
        <w:tblW w:w="9568" w:type="dxa"/>
        <w:tblInd w:w="267" w:type="dxa"/>
        <w:tblLayout w:type="fixed"/>
        <w:tblCellMar>
          <w:left w:w="5" w:type="dxa"/>
          <w:right w:w="5" w:type="dxa"/>
        </w:tblCellMar>
        <w:tblLook w:val="01E0"/>
      </w:tblPr>
      <w:tblGrid>
        <w:gridCol w:w="635"/>
        <w:gridCol w:w="3263"/>
        <w:gridCol w:w="2551"/>
        <w:gridCol w:w="3119"/>
      </w:tblGrid>
      <w:tr w:rsidR="00D77ADE" w:rsidRPr="00E0323F" w:rsidTr="00D77ADE">
        <w:trPr>
          <w:trHeight w:val="482"/>
        </w:trPr>
        <w:tc>
          <w:tcPr>
            <w:tcW w:w="634" w:type="dxa"/>
            <w:vMerge w:val="restart"/>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6"/>
              <w:rPr>
                <w:sz w:val="24"/>
                <w:szCs w:val="24"/>
              </w:rPr>
            </w:pPr>
          </w:p>
          <w:p w:rsidR="00D77ADE" w:rsidRPr="00E0323F" w:rsidRDefault="00D77ADE" w:rsidP="00D77ADE">
            <w:pPr>
              <w:pStyle w:val="TableParagraph"/>
              <w:spacing w:before="1"/>
              <w:ind w:left="203"/>
              <w:rPr>
                <w:sz w:val="24"/>
                <w:szCs w:val="24"/>
              </w:rPr>
            </w:pPr>
            <w:r w:rsidRPr="00E0323F">
              <w:rPr>
                <w:sz w:val="24"/>
                <w:szCs w:val="24"/>
              </w:rPr>
              <w:t>№</w:t>
            </w:r>
          </w:p>
        </w:tc>
        <w:tc>
          <w:tcPr>
            <w:tcW w:w="3263" w:type="dxa"/>
            <w:vMerge w:val="restart"/>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328"/>
              <w:rPr>
                <w:sz w:val="24"/>
                <w:szCs w:val="24"/>
              </w:rPr>
            </w:pPr>
            <w:r w:rsidRPr="00E0323F">
              <w:rPr>
                <w:sz w:val="24"/>
                <w:szCs w:val="24"/>
              </w:rPr>
              <w:t>Хозяйственные</w:t>
            </w:r>
            <w:r w:rsidRPr="00E0323F">
              <w:rPr>
                <w:spacing w:val="-6"/>
                <w:sz w:val="24"/>
                <w:szCs w:val="24"/>
              </w:rPr>
              <w:t xml:space="preserve"> </w:t>
            </w:r>
            <w:r w:rsidRPr="00E0323F">
              <w:rPr>
                <w:sz w:val="24"/>
                <w:szCs w:val="24"/>
              </w:rPr>
              <w:t>операции</w:t>
            </w:r>
          </w:p>
        </w:tc>
        <w:tc>
          <w:tcPr>
            <w:tcW w:w="5670" w:type="dxa"/>
            <w:gridSpan w:val="2"/>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7"/>
              <w:ind w:left="1093"/>
              <w:rPr>
                <w:sz w:val="24"/>
                <w:szCs w:val="24"/>
              </w:rPr>
            </w:pPr>
            <w:r w:rsidRPr="00E0323F">
              <w:rPr>
                <w:sz w:val="24"/>
                <w:szCs w:val="24"/>
              </w:rPr>
              <w:t>Принятие</w:t>
            </w:r>
            <w:r w:rsidRPr="00E0323F">
              <w:rPr>
                <w:spacing w:val="-5"/>
                <w:sz w:val="24"/>
                <w:szCs w:val="24"/>
              </w:rPr>
              <w:t xml:space="preserve"> </w:t>
            </w:r>
            <w:r w:rsidRPr="00E0323F">
              <w:rPr>
                <w:sz w:val="24"/>
                <w:szCs w:val="24"/>
              </w:rPr>
              <w:t>денежных</w:t>
            </w:r>
            <w:r w:rsidRPr="00E0323F">
              <w:rPr>
                <w:spacing w:val="-1"/>
                <w:sz w:val="24"/>
                <w:szCs w:val="24"/>
              </w:rPr>
              <w:t xml:space="preserve"> </w:t>
            </w:r>
            <w:r w:rsidRPr="00E0323F">
              <w:rPr>
                <w:sz w:val="24"/>
                <w:szCs w:val="24"/>
              </w:rPr>
              <w:t>обязательств</w:t>
            </w:r>
          </w:p>
        </w:tc>
      </w:tr>
      <w:tr w:rsidR="00D77ADE" w:rsidRPr="00E0323F" w:rsidTr="00D77ADE">
        <w:trPr>
          <w:trHeight w:val="755"/>
        </w:trPr>
        <w:tc>
          <w:tcPr>
            <w:tcW w:w="634" w:type="dxa"/>
            <w:vMerge/>
            <w:tcBorders>
              <w:left w:val="single" w:sz="4" w:space="0" w:color="000000"/>
              <w:bottom w:val="single" w:sz="4" w:space="0" w:color="000000"/>
              <w:right w:val="single" w:sz="4" w:space="0" w:color="000000"/>
            </w:tcBorders>
          </w:tcPr>
          <w:p w:rsidR="00D77ADE" w:rsidRPr="00E0323F" w:rsidRDefault="00D77ADE" w:rsidP="00D77ADE">
            <w:pPr>
              <w:rPr>
                <w:rFonts w:ascii="Times New Roman" w:hAnsi="Times New Roman" w:cs="Times New Roman"/>
              </w:rPr>
            </w:pPr>
          </w:p>
        </w:tc>
        <w:tc>
          <w:tcPr>
            <w:tcW w:w="3263" w:type="dxa"/>
            <w:vMerge/>
            <w:tcBorders>
              <w:left w:val="single" w:sz="4" w:space="0" w:color="000000"/>
              <w:bottom w:val="single" w:sz="4" w:space="0" w:color="000000"/>
              <w:right w:val="single" w:sz="4" w:space="0" w:color="000000"/>
            </w:tcBorders>
          </w:tcPr>
          <w:p w:rsidR="00D77ADE" w:rsidRPr="00E0323F" w:rsidRDefault="00D77ADE" w:rsidP="00D77ADE">
            <w:pPr>
              <w:rPr>
                <w:rFonts w:ascii="Times New Roman" w:hAnsi="Times New Roman" w:cs="Times New Roman"/>
              </w:rPr>
            </w:pPr>
          </w:p>
        </w:tc>
        <w:tc>
          <w:tcPr>
            <w:tcW w:w="2551"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994" w:right="173" w:hanging="795"/>
              <w:rPr>
                <w:sz w:val="24"/>
                <w:szCs w:val="24"/>
              </w:rPr>
            </w:pPr>
            <w:r w:rsidRPr="00E0323F">
              <w:rPr>
                <w:sz w:val="24"/>
                <w:szCs w:val="24"/>
              </w:rPr>
              <w:t>Момент отражения в</w:t>
            </w:r>
            <w:r w:rsidRPr="00E0323F">
              <w:rPr>
                <w:spacing w:val="-57"/>
                <w:sz w:val="24"/>
                <w:szCs w:val="24"/>
              </w:rPr>
              <w:t xml:space="preserve"> </w:t>
            </w:r>
            <w:r w:rsidRPr="00E0323F">
              <w:rPr>
                <w:sz w:val="24"/>
                <w:szCs w:val="24"/>
              </w:rPr>
              <w:t>учете</w:t>
            </w:r>
          </w:p>
        </w:tc>
        <w:tc>
          <w:tcPr>
            <w:tcW w:w="3119"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84"/>
              <w:ind w:left="44" w:right="37"/>
              <w:jc w:val="center"/>
              <w:rPr>
                <w:sz w:val="24"/>
                <w:szCs w:val="24"/>
              </w:rPr>
            </w:pPr>
            <w:r w:rsidRPr="00E0323F">
              <w:rPr>
                <w:sz w:val="24"/>
                <w:szCs w:val="24"/>
              </w:rPr>
              <w:t>Документ-основание</w:t>
            </w:r>
          </w:p>
        </w:tc>
      </w:tr>
      <w:tr w:rsidR="00D77ADE" w:rsidRPr="00E0323F" w:rsidTr="00D77ADE">
        <w:trPr>
          <w:trHeight w:val="745"/>
        </w:trPr>
        <w:tc>
          <w:tcPr>
            <w:tcW w:w="634"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rPr>
                <w:sz w:val="24"/>
                <w:szCs w:val="24"/>
              </w:rPr>
            </w:pPr>
          </w:p>
        </w:tc>
        <w:tc>
          <w:tcPr>
            <w:tcW w:w="3263"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rPr>
                <w:sz w:val="24"/>
                <w:szCs w:val="24"/>
              </w:rPr>
            </w:pPr>
          </w:p>
        </w:tc>
        <w:tc>
          <w:tcPr>
            <w:tcW w:w="2551"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0" w:right="292"/>
              <w:rPr>
                <w:sz w:val="24"/>
                <w:szCs w:val="24"/>
              </w:rPr>
            </w:pPr>
            <w:r w:rsidRPr="00E0323F">
              <w:rPr>
                <w:sz w:val="24"/>
                <w:szCs w:val="24"/>
              </w:rPr>
              <w:t>На</w:t>
            </w:r>
            <w:r w:rsidRPr="00E0323F">
              <w:rPr>
                <w:spacing w:val="-6"/>
                <w:sz w:val="24"/>
                <w:szCs w:val="24"/>
              </w:rPr>
              <w:t xml:space="preserve"> </w:t>
            </w:r>
            <w:r w:rsidRPr="00E0323F">
              <w:rPr>
                <w:sz w:val="24"/>
                <w:szCs w:val="24"/>
              </w:rPr>
              <w:t>дату</w:t>
            </w:r>
            <w:r w:rsidRPr="00E0323F">
              <w:rPr>
                <w:spacing w:val="-4"/>
                <w:sz w:val="24"/>
                <w:szCs w:val="24"/>
              </w:rPr>
              <w:t xml:space="preserve"> </w:t>
            </w:r>
            <w:r w:rsidRPr="00E0323F">
              <w:rPr>
                <w:sz w:val="24"/>
                <w:szCs w:val="24"/>
              </w:rPr>
              <w:t>утверждения</w:t>
            </w:r>
            <w:r w:rsidRPr="00E0323F">
              <w:rPr>
                <w:spacing w:val="-57"/>
                <w:sz w:val="24"/>
                <w:szCs w:val="24"/>
              </w:rPr>
              <w:t xml:space="preserve"> </w:t>
            </w:r>
            <w:r w:rsidRPr="00E0323F">
              <w:rPr>
                <w:sz w:val="24"/>
                <w:szCs w:val="24"/>
              </w:rPr>
              <w:t>авансового</w:t>
            </w:r>
            <w:r w:rsidRPr="00E0323F">
              <w:rPr>
                <w:spacing w:val="-1"/>
                <w:sz w:val="24"/>
                <w:szCs w:val="24"/>
              </w:rPr>
              <w:t xml:space="preserve"> </w:t>
            </w:r>
            <w:r w:rsidRPr="00E0323F">
              <w:rPr>
                <w:sz w:val="24"/>
                <w:szCs w:val="24"/>
              </w:rPr>
              <w:t>отчета</w:t>
            </w:r>
          </w:p>
        </w:tc>
        <w:tc>
          <w:tcPr>
            <w:tcW w:w="3119"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rPr>
                <w:sz w:val="24"/>
                <w:szCs w:val="24"/>
              </w:rPr>
            </w:pPr>
          </w:p>
        </w:tc>
      </w:tr>
      <w:tr w:rsidR="00D77ADE" w:rsidRPr="00E0323F" w:rsidTr="00D77ADE">
        <w:trPr>
          <w:trHeight w:val="470"/>
        </w:trPr>
        <w:tc>
          <w:tcPr>
            <w:tcW w:w="9567" w:type="dxa"/>
            <w:gridSpan w:val="4"/>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2349"/>
              <w:rPr>
                <w:sz w:val="24"/>
                <w:szCs w:val="24"/>
              </w:rPr>
            </w:pPr>
            <w:r w:rsidRPr="00E0323F">
              <w:rPr>
                <w:sz w:val="24"/>
                <w:szCs w:val="24"/>
              </w:rPr>
              <w:t>Расчеты</w:t>
            </w:r>
            <w:r w:rsidRPr="00E0323F">
              <w:rPr>
                <w:spacing w:val="-2"/>
                <w:sz w:val="24"/>
                <w:szCs w:val="24"/>
              </w:rPr>
              <w:t xml:space="preserve"> </w:t>
            </w:r>
            <w:r w:rsidRPr="00E0323F">
              <w:rPr>
                <w:sz w:val="24"/>
                <w:szCs w:val="24"/>
              </w:rPr>
              <w:t>с</w:t>
            </w:r>
            <w:r w:rsidRPr="00E0323F">
              <w:rPr>
                <w:spacing w:val="-2"/>
                <w:sz w:val="24"/>
                <w:szCs w:val="24"/>
              </w:rPr>
              <w:t xml:space="preserve"> </w:t>
            </w:r>
            <w:r w:rsidRPr="00E0323F">
              <w:rPr>
                <w:sz w:val="24"/>
                <w:szCs w:val="24"/>
              </w:rPr>
              <w:t>бюджетом</w:t>
            </w:r>
            <w:r w:rsidRPr="00E0323F">
              <w:rPr>
                <w:spacing w:val="-1"/>
                <w:sz w:val="24"/>
                <w:szCs w:val="24"/>
              </w:rPr>
              <w:t xml:space="preserve"> </w:t>
            </w:r>
            <w:r w:rsidRPr="00E0323F">
              <w:rPr>
                <w:sz w:val="24"/>
                <w:szCs w:val="24"/>
              </w:rPr>
              <w:t>по налогам</w:t>
            </w:r>
            <w:r w:rsidRPr="00E0323F">
              <w:rPr>
                <w:spacing w:val="-2"/>
                <w:sz w:val="24"/>
                <w:szCs w:val="24"/>
              </w:rPr>
              <w:t xml:space="preserve"> </w:t>
            </w:r>
            <w:r w:rsidRPr="00E0323F">
              <w:rPr>
                <w:sz w:val="24"/>
                <w:szCs w:val="24"/>
              </w:rPr>
              <w:t>и</w:t>
            </w:r>
            <w:r w:rsidRPr="00E0323F">
              <w:rPr>
                <w:spacing w:val="-1"/>
                <w:sz w:val="24"/>
                <w:szCs w:val="24"/>
              </w:rPr>
              <w:t xml:space="preserve"> </w:t>
            </w:r>
            <w:r w:rsidRPr="00E0323F">
              <w:rPr>
                <w:sz w:val="24"/>
                <w:szCs w:val="24"/>
              </w:rPr>
              <w:t>страховым</w:t>
            </w:r>
            <w:r w:rsidRPr="00E0323F">
              <w:rPr>
                <w:spacing w:val="-3"/>
                <w:sz w:val="24"/>
                <w:szCs w:val="24"/>
              </w:rPr>
              <w:t xml:space="preserve"> </w:t>
            </w:r>
            <w:r w:rsidRPr="00E0323F">
              <w:rPr>
                <w:sz w:val="24"/>
                <w:szCs w:val="24"/>
              </w:rPr>
              <w:t>взносам</w:t>
            </w:r>
          </w:p>
        </w:tc>
      </w:tr>
      <w:tr w:rsidR="00D77ADE" w:rsidRPr="00E0323F" w:rsidTr="00D77ADE">
        <w:trPr>
          <w:trHeight w:val="1574"/>
        </w:trPr>
        <w:tc>
          <w:tcPr>
            <w:tcW w:w="634"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5"/>
              <w:rPr>
                <w:sz w:val="24"/>
                <w:szCs w:val="24"/>
              </w:rPr>
            </w:pPr>
          </w:p>
          <w:p w:rsidR="00D77ADE" w:rsidRPr="00E0323F" w:rsidRDefault="00D77ADE" w:rsidP="00D77ADE">
            <w:pPr>
              <w:pStyle w:val="TableParagraph"/>
              <w:spacing w:before="1"/>
              <w:ind w:left="9"/>
              <w:jc w:val="center"/>
              <w:rPr>
                <w:sz w:val="24"/>
                <w:szCs w:val="24"/>
              </w:rPr>
            </w:pPr>
            <w:r w:rsidRPr="00E0323F">
              <w:rPr>
                <w:sz w:val="24"/>
                <w:szCs w:val="24"/>
              </w:rPr>
              <w:t>1</w:t>
            </w:r>
          </w:p>
        </w:tc>
        <w:tc>
          <w:tcPr>
            <w:tcW w:w="3263"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1" w:right="276"/>
              <w:rPr>
                <w:sz w:val="24"/>
                <w:szCs w:val="24"/>
              </w:rPr>
            </w:pPr>
            <w:r w:rsidRPr="00E0323F">
              <w:rPr>
                <w:sz w:val="24"/>
                <w:szCs w:val="24"/>
              </w:rPr>
              <w:t>По</w:t>
            </w:r>
            <w:r w:rsidRPr="00E0323F">
              <w:rPr>
                <w:spacing w:val="-4"/>
                <w:sz w:val="24"/>
                <w:szCs w:val="24"/>
              </w:rPr>
              <w:t xml:space="preserve"> </w:t>
            </w:r>
            <w:r w:rsidRPr="00E0323F">
              <w:rPr>
                <w:sz w:val="24"/>
                <w:szCs w:val="24"/>
              </w:rPr>
              <w:t>начисленным</w:t>
            </w:r>
            <w:r w:rsidRPr="00E0323F">
              <w:rPr>
                <w:spacing w:val="-5"/>
                <w:sz w:val="24"/>
                <w:szCs w:val="24"/>
              </w:rPr>
              <w:t xml:space="preserve"> </w:t>
            </w:r>
            <w:r w:rsidRPr="00E0323F">
              <w:rPr>
                <w:sz w:val="24"/>
                <w:szCs w:val="24"/>
              </w:rPr>
              <w:t>страховым</w:t>
            </w:r>
            <w:r w:rsidRPr="00E0323F">
              <w:rPr>
                <w:spacing w:val="-57"/>
                <w:sz w:val="24"/>
                <w:szCs w:val="24"/>
              </w:rPr>
              <w:t xml:space="preserve"> </w:t>
            </w:r>
            <w:r w:rsidRPr="00E0323F">
              <w:rPr>
                <w:sz w:val="24"/>
                <w:szCs w:val="24"/>
              </w:rPr>
              <w:t>взносам,</w:t>
            </w:r>
            <w:r w:rsidRPr="00E0323F">
              <w:rPr>
                <w:spacing w:val="-2"/>
                <w:sz w:val="24"/>
                <w:szCs w:val="24"/>
              </w:rPr>
              <w:t xml:space="preserve"> </w:t>
            </w:r>
            <w:r w:rsidRPr="00E0323F">
              <w:rPr>
                <w:sz w:val="24"/>
                <w:szCs w:val="24"/>
              </w:rPr>
              <w:t>налогам</w:t>
            </w:r>
            <w:r w:rsidRPr="00E0323F">
              <w:rPr>
                <w:spacing w:val="-2"/>
                <w:sz w:val="24"/>
                <w:szCs w:val="24"/>
              </w:rPr>
              <w:t xml:space="preserve"> </w:t>
            </w:r>
            <w:r w:rsidRPr="00E0323F">
              <w:rPr>
                <w:sz w:val="24"/>
                <w:szCs w:val="24"/>
              </w:rPr>
              <w:t>и</w:t>
            </w:r>
            <w:r w:rsidRPr="00E0323F">
              <w:rPr>
                <w:spacing w:val="1"/>
                <w:sz w:val="24"/>
                <w:szCs w:val="24"/>
              </w:rPr>
              <w:t xml:space="preserve"> </w:t>
            </w:r>
            <w:r w:rsidRPr="00E0323F">
              <w:rPr>
                <w:sz w:val="24"/>
                <w:szCs w:val="24"/>
              </w:rPr>
              <w:t>сборам</w:t>
            </w:r>
          </w:p>
        </w:tc>
        <w:tc>
          <w:tcPr>
            <w:tcW w:w="2551"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0" w:right="424"/>
              <w:rPr>
                <w:sz w:val="24"/>
                <w:szCs w:val="24"/>
              </w:rPr>
            </w:pPr>
            <w:r w:rsidRPr="00E0323F">
              <w:rPr>
                <w:sz w:val="24"/>
                <w:szCs w:val="24"/>
              </w:rPr>
              <w:t>На дату начисления</w:t>
            </w:r>
            <w:r w:rsidRPr="00E0323F">
              <w:rPr>
                <w:spacing w:val="-58"/>
                <w:sz w:val="24"/>
                <w:szCs w:val="24"/>
              </w:rPr>
              <w:t xml:space="preserve"> </w:t>
            </w:r>
            <w:r w:rsidRPr="00E0323F">
              <w:rPr>
                <w:sz w:val="24"/>
                <w:szCs w:val="24"/>
              </w:rPr>
              <w:t>налога</w:t>
            </w:r>
          </w:p>
        </w:tc>
        <w:tc>
          <w:tcPr>
            <w:tcW w:w="3119"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0" w:right="651"/>
              <w:rPr>
                <w:sz w:val="24"/>
                <w:szCs w:val="24"/>
              </w:rPr>
            </w:pPr>
            <w:r w:rsidRPr="00E0323F">
              <w:rPr>
                <w:sz w:val="24"/>
                <w:szCs w:val="24"/>
              </w:rPr>
              <w:t>Налоговые карточки,</w:t>
            </w:r>
            <w:r w:rsidRPr="00E0323F">
              <w:rPr>
                <w:spacing w:val="1"/>
                <w:sz w:val="24"/>
                <w:szCs w:val="24"/>
              </w:rPr>
              <w:t xml:space="preserve"> </w:t>
            </w:r>
            <w:r w:rsidRPr="00E0323F">
              <w:rPr>
                <w:sz w:val="24"/>
                <w:szCs w:val="24"/>
              </w:rPr>
              <w:t>налоговые декларации,</w:t>
            </w:r>
            <w:r w:rsidRPr="00E0323F">
              <w:rPr>
                <w:spacing w:val="-58"/>
                <w:sz w:val="24"/>
                <w:szCs w:val="24"/>
              </w:rPr>
              <w:t xml:space="preserve"> </w:t>
            </w:r>
            <w:r w:rsidRPr="00E0323F">
              <w:rPr>
                <w:sz w:val="24"/>
                <w:szCs w:val="24"/>
              </w:rPr>
              <w:t>Расчет по страховым</w:t>
            </w:r>
            <w:r w:rsidRPr="00E0323F">
              <w:rPr>
                <w:spacing w:val="1"/>
                <w:sz w:val="24"/>
                <w:szCs w:val="24"/>
              </w:rPr>
              <w:t xml:space="preserve"> </w:t>
            </w:r>
            <w:r w:rsidRPr="00E0323F">
              <w:rPr>
                <w:sz w:val="24"/>
                <w:szCs w:val="24"/>
              </w:rPr>
              <w:t>взносам, Расчетно-</w:t>
            </w:r>
            <w:r w:rsidRPr="00E0323F">
              <w:rPr>
                <w:spacing w:val="1"/>
                <w:sz w:val="24"/>
                <w:szCs w:val="24"/>
              </w:rPr>
              <w:t xml:space="preserve"> </w:t>
            </w:r>
            <w:r w:rsidRPr="00E0323F">
              <w:rPr>
                <w:sz w:val="24"/>
                <w:szCs w:val="24"/>
              </w:rPr>
              <w:t>платежная</w:t>
            </w:r>
            <w:r w:rsidRPr="00E0323F">
              <w:rPr>
                <w:spacing w:val="-2"/>
                <w:sz w:val="24"/>
                <w:szCs w:val="24"/>
              </w:rPr>
              <w:t xml:space="preserve"> </w:t>
            </w:r>
            <w:r w:rsidRPr="00E0323F">
              <w:rPr>
                <w:sz w:val="24"/>
                <w:szCs w:val="24"/>
              </w:rPr>
              <w:t>ведомость</w:t>
            </w:r>
          </w:p>
        </w:tc>
      </w:tr>
      <w:tr w:rsidR="00D77ADE" w:rsidRPr="00E0323F" w:rsidTr="00D77ADE">
        <w:trPr>
          <w:trHeight w:val="470"/>
        </w:trPr>
        <w:tc>
          <w:tcPr>
            <w:tcW w:w="9567" w:type="dxa"/>
            <w:gridSpan w:val="4"/>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2750"/>
              <w:rPr>
                <w:sz w:val="24"/>
                <w:szCs w:val="24"/>
              </w:rPr>
            </w:pPr>
            <w:r w:rsidRPr="00E0323F">
              <w:rPr>
                <w:sz w:val="24"/>
                <w:szCs w:val="24"/>
              </w:rPr>
              <w:t>Расчеты</w:t>
            </w:r>
            <w:r w:rsidRPr="00E0323F">
              <w:rPr>
                <w:spacing w:val="-2"/>
                <w:sz w:val="24"/>
                <w:szCs w:val="24"/>
              </w:rPr>
              <w:t xml:space="preserve"> </w:t>
            </w:r>
            <w:r w:rsidRPr="00E0323F">
              <w:rPr>
                <w:sz w:val="24"/>
                <w:szCs w:val="24"/>
              </w:rPr>
              <w:t>по</w:t>
            </w:r>
            <w:r w:rsidRPr="00E0323F">
              <w:rPr>
                <w:spacing w:val="-2"/>
                <w:sz w:val="24"/>
                <w:szCs w:val="24"/>
              </w:rPr>
              <w:t xml:space="preserve"> </w:t>
            </w:r>
            <w:r w:rsidRPr="00E0323F">
              <w:rPr>
                <w:sz w:val="24"/>
                <w:szCs w:val="24"/>
              </w:rPr>
              <w:t>прочим</w:t>
            </w:r>
            <w:r w:rsidRPr="00E0323F">
              <w:rPr>
                <w:spacing w:val="-2"/>
                <w:sz w:val="24"/>
                <w:szCs w:val="24"/>
              </w:rPr>
              <w:t xml:space="preserve"> </w:t>
            </w:r>
            <w:r w:rsidRPr="00E0323F">
              <w:rPr>
                <w:sz w:val="24"/>
                <w:szCs w:val="24"/>
              </w:rPr>
              <w:t>хозяйственным</w:t>
            </w:r>
            <w:r w:rsidRPr="00E0323F">
              <w:rPr>
                <w:spacing w:val="-3"/>
                <w:sz w:val="24"/>
                <w:szCs w:val="24"/>
              </w:rPr>
              <w:t xml:space="preserve"> </w:t>
            </w:r>
            <w:r w:rsidRPr="00E0323F">
              <w:rPr>
                <w:sz w:val="24"/>
                <w:szCs w:val="24"/>
              </w:rPr>
              <w:t>операциям</w:t>
            </w:r>
          </w:p>
        </w:tc>
      </w:tr>
      <w:tr w:rsidR="00D77ADE" w:rsidRPr="00E0323F" w:rsidTr="00D77ADE">
        <w:trPr>
          <w:trHeight w:val="746"/>
        </w:trPr>
        <w:tc>
          <w:tcPr>
            <w:tcW w:w="634"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5"/>
              <w:rPr>
                <w:sz w:val="24"/>
                <w:szCs w:val="24"/>
              </w:rPr>
            </w:pPr>
          </w:p>
          <w:p w:rsidR="00D77ADE" w:rsidRPr="00E0323F" w:rsidRDefault="00D77ADE" w:rsidP="00D77ADE">
            <w:pPr>
              <w:pStyle w:val="TableParagraph"/>
              <w:spacing w:before="1"/>
              <w:ind w:left="9"/>
              <w:jc w:val="center"/>
              <w:rPr>
                <w:sz w:val="24"/>
                <w:szCs w:val="24"/>
              </w:rPr>
            </w:pPr>
            <w:r w:rsidRPr="00E0323F">
              <w:rPr>
                <w:sz w:val="24"/>
                <w:szCs w:val="24"/>
              </w:rPr>
              <w:t>1</w:t>
            </w:r>
          </w:p>
        </w:tc>
        <w:tc>
          <w:tcPr>
            <w:tcW w:w="3263"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1" w:right="361"/>
              <w:rPr>
                <w:sz w:val="24"/>
                <w:szCs w:val="24"/>
              </w:rPr>
            </w:pPr>
            <w:r w:rsidRPr="00E0323F">
              <w:rPr>
                <w:sz w:val="24"/>
                <w:szCs w:val="24"/>
              </w:rPr>
              <w:t>По прочим нормативно-</w:t>
            </w:r>
            <w:r w:rsidRPr="00E0323F">
              <w:rPr>
                <w:spacing w:val="1"/>
                <w:sz w:val="24"/>
                <w:szCs w:val="24"/>
              </w:rPr>
              <w:t xml:space="preserve"> </w:t>
            </w:r>
            <w:r w:rsidRPr="00E0323F">
              <w:rPr>
                <w:sz w:val="24"/>
                <w:szCs w:val="24"/>
              </w:rPr>
              <w:t>публичным</w:t>
            </w:r>
            <w:r w:rsidRPr="00E0323F">
              <w:rPr>
                <w:spacing w:val="-8"/>
                <w:sz w:val="24"/>
                <w:szCs w:val="24"/>
              </w:rPr>
              <w:t xml:space="preserve"> </w:t>
            </w:r>
            <w:r w:rsidRPr="00E0323F">
              <w:rPr>
                <w:sz w:val="24"/>
                <w:szCs w:val="24"/>
              </w:rPr>
              <w:t>обязательствам</w:t>
            </w:r>
          </w:p>
        </w:tc>
        <w:tc>
          <w:tcPr>
            <w:tcW w:w="2551"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0"/>
              <w:rPr>
                <w:sz w:val="24"/>
                <w:szCs w:val="24"/>
              </w:rPr>
            </w:pPr>
            <w:r w:rsidRPr="00E0323F">
              <w:rPr>
                <w:sz w:val="24"/>
                <w:szCs w:val="24"/>
              </w:rPr>
              <w:t>На</w:t>
            </w:r>
            <w:r w:rsidRPr="00E0323F">
              <w:rPr>
                <w:spacing w:val="-3"/>
                <w:sz w:val="24"/>
                <w:szCs w:val="24"/>
              </w:rPr>
              <w:t xml:space="preserve"> </w:t>
            </w:r>
            <w:r w:rsidRPr="00E0323F">
              <w:rPr>
                <w:sz w:val="24"/>
                <w:szCs w:val="24"/>
              </w:rPr>
              <w:t>дату</w:t>
            </w:r>
            <w:r w:rsidRPr="00E0323F">
              <w:rPr>
                <w:spacing w:val="-5"/>
                <w:sz w:val="24"/>
                <w:szCs w:val="24"/>
              </w:rPr>
              <w:t xml:space="preserve"> </w:t>
            </w:r>
            <w:r w:rsidRPr="00E0323F">
              <w:rPr>
                <w:sz w:val="24"/>
                <w:szCs w:val="24"/>
              </w:rPr>
              <w:t>начисления</w:t>
            </w:r>
          </w:p>
        </w:tc>
        <w:tc>
          <w:tcPr>
            <w:tcW w:w="3119"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44" w:right="132"/>
              <w:jc w:val="center"/>
              <w:rPr>
                <w:sz w:val="24"/>
                <w:szCs w:val="24"/>
              </w:rPr>
            </w:pPr>
            <w:r w:rsidRPr="00E0323F">
              <w:rPr>
                <w:sz w:val="24"/>
                <w:szCs w:val="24"/>
              </w:rPr>
              <w:t>Оправдательные</w:t>
            </w:r>
            <w:r w:rsidRPr="00E0323F">
              <w:rPr>
                <w:spacing w:val="-6"/>
                <w:sz w:val="24"/>
                <w:szCs w:val="24"/>
              </w:rPr>
              <w:t xml:space="preserve"> </w:t>
            </w:r>
            <w:r w:rsidRPr="00E0323F">
              <w:rPr>
                <w:sz w:val="24"/>
                <w:szCs w:val="24"/>
              </w:rPr>
              <w:t>документы</w:t>
            </w:r>
          </w:p>
        </w:tc>
      </w:tr>
      <w:tr w:rsidR="00D77ADE" w:rsidRPr="00E0323F" w:rsidTr="00D77ADE">
        <w:trPr>
          <w:trHeight w:val="1022"/>
        </w:trPr>
        <w:tc>
          <w:tcPr>
            <w:tcW w:w="634"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5"/>
              <w:rPr>
                <w:sz w:val="24"/>
                <w:szCs w:val="24"/>
              </w:rPr>
            </w:pPr>
          </w:p>
          <w:p w:rsidR="00D77ADE" w:rsidRPr="00E0323F" w:rsidRDefault="00D77ADE" w:rsidP="00D77ADE">
            <w:pPr>
              <w:pStyle w:val="TableParagraph"/>
              <w:spacing w:before="1"/>
              <w:ind w:left="9"/>
              <w:jc w:val="center"/>
              <w:rPr>
                <w:sz w:val="24"/>
                <w:szCs w:val="24"/>
              </w:rPr>
            </w:pPr>
            <w:r w:rsidRPr="00E0323F">
              <w:rPr>
                <w:sz w:val="24"/>
                <w:szCs w:val="24"/>
              </w:rPr>
              <w:t>2</w:t>
            </w:r>
          </w:p>
        </w:tc>
        <w:tc>
          <w:tcPr>
            <w:tcW w:w="3263"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1"/>
              <w:rPr>
                <w:sz w:val="24"/>
                <w:szCs w:val="24"/>
              </w:rPr>
            </w:pPr>
            <w:r w:rsidRPr="00E0323F">
              <w:rPr>
                <w:sz w:val="24"/>
                <w:szCs w:val="24"/>
              </w:rPr>
              <w:t>По</w:t>
            </w:r>
            <w:r w:rsidRPr="00E0323F">
              <w:rPr>
                <w:spacing w:val="-2"/>
                <w:sz w:val="24"/>
                <w:szCs w:val="24"/>
              </w:rPr>
              <w:t xml:space="preserve"> </w:t>
            </w:r>
            <w:r w:rsidRPr="00E0323F">
              <w:rPr>
                <w:sz w:val="24"/>
                <w:szCs w:val="24"/>
              </w:rPr>
              <w:t>штрафам,</w:t>
            </w:r>
            <w:r w:rsidRPr="00E0323F">
              <w:rPr>
                <w:spacing w:val="-1"/>
                <w:sz w:val="24"/>
                <w:szCs w:val="24"/>
              </w:rPr>
              <w:t xml:space="preserve"> </w:t>
            </w:r>
            <w:r w:rsidRPr="00E0323F">
              <w:rPr>
                <w:sz w:val="24"/>
                <w:szCs w:val="24"/>
              </w:rPr>
              <w:t>пеням</w:t>
            </w:r>
            <w:r w:rsidRPr="00E0323F">
              <w:rPr>
                <w:spacing w:val="-2"/>
                <w:sz w:val="24"/>
                <w:szCs w:val="24"/>
              </w:rPr>
              <w:t xml:space="preserve"> </w:t>
            </w:r>
            <w:r w:rsidRPr="00E0323F">
              <w:rPr>
                <w:sz w:val="24"/>
                <w:szCs w:val="24"/>
              </w:rPr>
              <w:t>и т.п.</w:t>
            </w:r>
          </w:p>
        </w:tc>
        <w:tc>
          <w:tcPr>
            <w:tcW w:w="2551"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0" w:right="251"/>
              <w:rPr>
                <w:sz w:val="24"/>
                <w:szCs w:val="24"/>
              </w:rPr>
            </w:pPr>
            <w:r w:rsidRPr="00E0323F">
              <w:rPr>
                <w:sz w:val="24"/>
                <w:szCs w:val="24"/>
              </w:rPr>
              <w:t>Дата начисления</w:t>
            </w:r>
            <w:r w:rsidRPr="00E0323F">
              <w:rPr>
                <w:spacing w:val="1"/>
                <w:sz w:val="24"/>
                <w:szCs w:val="24"/>
              </w:rPr>
              <w:t xml:space="preserve"> </w:t>
            </w:r>
            <w:r w:rsidRPr="00E0323F">
              <w:rPr>
                <w:sz w:val="24"/>
                <w:szCs w:val="24"/>
              </w:rPr>
              <w:t>штрафов,</w:t>
            </w:r>
            <w:r w:rsidRPr="00E0323F">
              <w:rPr>
                <w:spacing w:val="-5"/>
                <w:sz w:val="24"/>
                <w:szCs w:val="24"/>
              </w:rPr>
              <w:t xml:space="preserve"> </w:t>
            </w:r>
            <w:r w:rsidRPr="00E0323F">
              <w:rPr>
                <w:sz w:val="24"/>
                <w:szCs w:val="24"/>
              </w:rPr>
              <w:t>пеней</w:t>
            </w:r>
            <w:r w:rsidRPr="00E0323F">
              <w:rPr>
                <w:spacing w:val="-5"/>
                <w:sz w:val="24"/>
                <w:szCs w:val="24"/>
              </w:rPr>
              <w:t xml:space="preserve"> </w:t>
            </w:r>
            <w:r w:rsidRPr="00E0323F">
              <w:rPr>
                <w:sz w:val="24"/>
                <w:szCs w:val="24"/>
              </w:rPr>
              <w:t>и</w:t>
            </w:r>
            <w:r w:rsidRPr="00E0323F">
              <w:rPr>
                <w:spacing w:val="-5"/>
                <w:sz w:val="24"/>
                <w:szCs w:val="24"/>
              </w:rPr>
              <w:t xml:space="preserve"> </w:t>
            </w:r>
            <w:r w:rsidRPr="00E0323F">
              <w:rPr>
                <w:sz w:val="24"/>
                <w:szCs w:val="24"/>
              </w:rPr>
              <w:t>т.п.</w:t>
            </w:r>
          </w:p>
        </w:tc>
        <w:tc>
          <w:tcPr>
            <w:tcW w:w="3119" w:type="dxa"/>
            <w:tcBorders>
              <w:top w:val="single" w:sz="4" w:space="0" w:color="000000"/>
              <w:left w:val="single" w:sz="4" w:space="0" w:color="000000"/>
              <w:bottom w:val="single" w:sz="4" w:space="0" w:color="000000"/>
              <w:right w:val="single" w:sz="4" w:space="0" w:color="000000"/>
            </w:tcBorders>
          </w:tcPr>
          <w:p w:rsidR="00D77ADE" w:rsidRPr="00E0323F" w:rsidRDefault="00D77ADE" w:rsidP="00D77ADE">
            <w:pPr>
              <w:pStyle w:val="TableParagraph"/>
              <w:spacing w:before="75"/>
              <w:ind w:left="60" w:right="105"/>
              <w:rPr>
                <w:sz w:val="24"/>
                <w:szCs w:val="24"/>
              </w:rPr>
            </w:pPr>
            <w:r w:rsidRPr="00E0323F">
              <w:rPr>
                <w:sz w:val="24"/>
                <w:szCs w:val="24"/>
              </w:rPr>
              <w:t>Нормативно-правовой акт,</w:t>
            </w:r>
            <w:r w:rsidRPr="00E0323F">
              <w:rPr>
                <w:spacing w:val="1"/>
                <w:sz w:val="24"/>
                <w:szCs w:val="24"/>
              </w:rPr>
              <w:t xml:space="preserve"> </w:t>
            </w:r>
            <w:r w:rsidRPr="00E0323F">
              <w:rPr>
                <w:sz w:val="24"/>
                <w:szCs w:val="24"/>
              </w:rPr>
              <w:t>Распоряжение руководителя</w:t>
            </w:r>
            <w:r w:rsidRPr="00E0323F">
              <w:rPr>
                <w:spacing w:val="-58"/>
                <w:sz w:val="24"/>
                <w:szCs w:val="24"/>
              </w:rPr>
              <w:t xml:space="preserve"> </w:t>
            </w:r>
            <w:r w:rsidRPr="00E0323F">
              <w:rPr>
                <w:sz w:val="24"/>
                <w:szCs w:val="24"/>
              </w:rPr>
              <w:t>об</w:t>
            </w:r>
            <w:r w:rsidRPr="00E0323F">
              <w:rPr>
                <w:spacing w:val="1"/>
                <w:sz w:val="24"/>
                <w:szCs w:val="24"/>
              </w:rPr>
              <w:t xml:space="preserve"> </w:t>
            </w:r>
            <w:r w:rsidRPr="00E0323F">
              <w:rPr>
                <w:sz w:val="24"/>
                <w:szCs w:val="24"/>
              </w:rPr>
              <w:t>уплате</w:t>
            </w:r>
          </w:p>
        </w:tc>
      </w:tr>
    </w:tbl>
    <w:p w:rsidR="00D77ADE" w:rsidRPr="00E0323F" w:rsidRDefault="00D77ADE" w:rsidP="00D77ADE">
      <w:pPr>
        <w:pStyle w:val="af3"/>
      </w:pPr>
    </w:p>
    <w:p w:rsidR="00D77ADE" w:rsidRPr="00E0323F" w:rsidRDefault="00D77ADE" w:rsidP="00D77ADE">
      <w:pPr>
        <w:pStyle w:val="a3"/>
        <w:widowControl w:val="0"/>
        <w:tabs>
          <w:tab w:val="left" w:pos="1890"/>
        </w:tabs>
        <w:suppressAutoHyphens/>
        <w:spacing w:before="89"/>
        <w:ind w:left="-449" w:right="702"/>
        <w:contextualSpacing w:val="0"/>
        <w:jc w:val="both"/>
        <w:rPr>
          <w:rFonts w:ascii="Times New Roman" w:hAnsi="Times New Roman" w:cs="Times New Roman"/>
        </w:rPr>
      </w:pPr>
      <w:r w:rsidRPr="00E0323F">
        <w:rPr>
          <w:rFonts w:ascii="Times New Roman" w:hAnsi="Times New Roman" w:cs="Times New Roman"/>
        </w:rPr>
        <w:t>2.3.3. Отражение</w:t>
      </w:r>
      <w:r w:rsidRPr="00E0323F">
        <w:rPr>
          <w:rFonts w:ascii="Times New Roman" w:hAnsi="Times New Roman" w:cs="Times New Roman"/>
          <w:spacing w:val="1"/>
        </w:rPr>
        <w:t xml:space="preserve"> </w:t>
      </w:r>
      <w:r w:rsidRPr="00E0323F">
        <w:rPr>
          <w:rFonts w:ascii="Times New Roman" w:hAnsi="Times New Roman" w:cs="Times New Roman"/>
        </w:rPr>
        <w:t>полученного</w:t>
      </w:r>
      <w:r w:rsidRPr="00E0323F">
        <w:rPr>
          <w:rFonts w:ascii="Times New Roman" w:hAnsi="Times New Roman" w:cs="Times New Roman"/>
          <w:spacing w:val="1"/>
        </w:rPr>
        <w:t xml:space="preserve"> </w:t>
      </w:r>
      <w:r w:rsidRPr="00E0323F">
        <w:rPr>
          <w:rFonts w:ascii="Times New Roman" w:hAnsi="Times New Roman" w:cs="Times New Roman"/>
        </w:rPr>
        <w:t>финансового</w:t>
      </w:r>
      <w:r w:rsidRPr="00E0323F">
        <w:rPr>
          <w:rFonts w:ascii="Times New Roman" w:hAnsi="Times New Roman" w:cs="Times New Roman"/>
          <w:spacing w:val="1"/>
        </w:rPr>
        <w:t xml:space="preserve"> </w:t>
      </w:r>
      <w:r w:rsidRPr="00E0323F">
        <w:rPr>
          <w:rFonts w:ascii="Times New Roman" w:hAnsi="Times New Roman" w:cs="Times New Roman"/>
        </w:rPr>
        <w:t>обеспечения</w:t>
      </w:r>
      <w:r w:rsidRPr="00E0323F">
        <w:rPr>
          <w:rFonts w:ascii="Times New Roman" w:hAnsi="Times New Roman" w:cs="Times New Roman"/>
          <w:spacing w:val="1"/>
        </w:rPr>
        <w:t xml:space="preserve"> </w:t>
      </w:r>
      <w:r w:rsidRPr="00E0323F">
        <w:rPr>
          <w:rFonts w:ascii="Times New Roman" w:hAnsi="Times New Roman" w:cs="Times New Roman"/>
        </w:rPr>
        <w:t>по</w:t>
      </w:r>
      <w:r w:rsidRPr="00E0323F">
        <w:rPr>
          <w:rFonts w:ascii="Times New Roman" w:hAnsi="Times New Roman" w:cs="Times New Roman"/>
          <w:spacing w:val="1"/>
        </w:rPr>
        <w:t xml:space="preserve"> </w:t>
      </w:r>
      <w:r w:rsidRPr="00E0323F">
        <w:rPr>
          <w:rFonts w:ascii="Times New Roman" w:hAnsi="Times New Roman" w:cs="Times New Roman"/>
        </w:rPr>
        <w:t>дебету</w:t>
      </w:r>
      <w:r w:rsidRPr="00E0323F">
        <w:rPr>
          <w:rFonts w:ascii="Times New Roman" w:hAnsi="Times New Roman" w:cs="Times New Roman"/>
          <w:spacing w:val="-67"/>
        </w:rPr>
        <w:t xml:space="preserve"> </w:t>
      </w:r>
      <w:r w:rsidRPr="00E0323F">
        <w:rPr>
          <w:rFonts w:ascii="Times New Roman" w:hAnsi="Times New Roman" w:cs="Times New Roman"/>
        </w:rPr>
        <w:t>счету</w:t>
      </w:r>
      <w:r w:rsidRPr="00E0323F">
        <w:rPr>
          <w:rFonts w:ascii="Times New Roman" w:hAnsi="Times New Roman" w:cs="Times New Roman"/>
          <w:spacing w:val="1"/>
        </w:rPr>
        <w:t xml:space="preserve"> </w:t>
      </w:r>
      <w:r w:rsidRPr="00E0323F">
        <w:rPr>
          <w:rFonts w:ascii="Times New Roman" w:hAnsi="Times New Roman" w:cs="Times New Roman"/>
        </w:rPr>
        <w:t>0.508.10.000</w:t>
      </w:r>
      <w:r w:rsidRPr="00E0323F">
        <w:rPr>
          <w:rFonts w:ascii="Times New Roman" w:hAnsi="Times New Roman" w:cs="Times New Roman"/>
          <w:spacing w:val="1"/>
        </w:rPr>
        <w:t xml:space="preserve"> </w:t>
      </w:r>
      <w:r w:rsidRPr="00E0323F">
        <w:rPr>
          <w:rFonts w:ascii="Times New Roman" w:hAnsi="Times New Roman" w:cs="Times New Roman"/>
        </w:rPr>
        <w:t>«Получено</w:t>
      </w:r>
      <w:r w:rsidRPr="00E0323F">
        <w:rPr>
          <w:rFonts w:ascii="Times New Roman" w:hAnsi="Times New Roman" w:cs="Times New Roman"/>
          <w:spacing w:val="1"/>
        </w:rPr>
        <w:t xml:space="preserve"> </w:t>
      </w:r>
      <w:r w:rsidRPr="00E0323F">
        <w:rPr>
          <w:rFonts w:ascii="Times New Roman" w:hAnsi="Times New Roman" w:cs="Times New Roman"/>
        </w:rPr>
        <w:t>финансового</w:t>
      </w:r>
      <w:r w:rsidRPr="00E0323F">
        <w:rPr>
          <w:rFonts w:ascii="Times New Roman" w:hAnsi="Times New Roman" w:cs="Times New Roman"/>
          <w:spacing w:val="1"/>
        </w:rPr>
        <w:t xml:space="preserve"> </w:t>
      </w:r>
      <w:r w:rsidRPr="00E0323F">
        <w:rPr>
          <w:rFonts w:ascii="Times New Roman" w:hAnsi="Times New Roman" w:cs="Times New Roman"/>
        </w:rPr>
        <w:t>обеспечения</w:t>
      </w:r>
      <w:r w:rsidRPr="00E0323F">
        <w:rPr>
          <w:rFonts w:ascii="Times New Roman" w:hAnsi="Times New Roman" w:cs="Times New Roman"/>
          <w:spacing w:val="1"/>
        </w:rPr>
        <w:t xml:space="preserve"> </w:t>
      </w:r>
      <w:r w:rsidRPr="00E0323F">
        <w:rPr>
          <w:rFonts w:ascii="Times New Roman" w:hAnsi="Times New Roman" w:cs="Times New Roman"/>
        </w:rPr>
        <w:t>текущего</w:t>
      </w:r>
      <w:r w:rsidRPr="00E0323F">
        <w:rPr>
          <w:rFonts w:ascii="Times New Roman" w:hAnsi="Times New Roman" w:cs="Times New Roman"/>
          <w:spacing w:val="1"/>
        </w:rPr>
        <w:t xml:space="preserve"> </w:t>
      </w:r>
      <w:r w:rsidRPr="00E0323F">
        <w:rPr>
          <w:rFonts w:ascii="Times New Roman" w:hAnsi="Times New Roman" w:cs="Times New Roman"/>
        </w:rPr>
        <w:t>финансового года» и кредиту соответствующего счета аналитического учета</w:t>
      </w:r>
      <w:r w:rsidRPr="00E0323F">
        <w:rPr>
          <w:rFonts w:ascii="Times New Roman" w:hAnsi="Times New Roman" w:cs="Times New Roman"/>
          <w:spacing w:val="1"/>
        </w:rPr>
        <w:t xml:space="preserve"> </w:t>
      </w:r>
      <w:r w:rsidRPr="00E0323F">
        <w:rPr>
          <w:rFonts w:ascii="Times New Roman" w:hAnsi="Times New Roman" w:cs="Times New Roman"/>
        </w:rPr>
        <w:t>счета</w:t>
      </w:r>
      <w:r w:rsidRPr="00E0323F">
        <w:rPr>
          <w:rFonts w:ascii="Times New Roman" w:hAnsi="Times New Roman" w:cs="Times New Roman"/>
          <w:spacing w:val="1"/>
        </w:rPr>
        <w:t xml:space="preserve"> </w:t>
      </w:r>
      <w:r w:rsidRPr="00E0323F">
        <w:rPr>
          <w:rFonts w:ascii="Times New Roman" w:hAnsi="Times New Roman" w:cs="Times New Roman"/>
        </w:rPr>
        <w:t>0.507.10.000</w:t>
      </w:r>
      <w:r w:rsidRPr="00E0323F">
        <w:rPr>
          <w:rFonts w:ascii="Times New Roman" w:hAnsi="Times New Roman" w:cs="Times New Roman"/>
          <w:spacing w:val="1"/>
        </w:rPr>
        <w:t xml:space="preserve"> </w:t>
      </w:r>
      <w:r w:rsidRPr="00E0323F">
        <w:rPr>
          <w:rFonts w:ascii="Times New Roman" w:hAnsi="Times New Roman" w:cs="Times New Roman"/>
        </w:rPr>
        <w:t>«Утвержденный</w:t>
      </w:r>
      <w:r w:rsidRPr="00E0323F">
        <w:rPr>
          <w:rFonts w:ascii="Times New Roman" w:hAnsi="Times New Roman" w:cs="Times New Roman"/>
          <w:spacing w:val="1"/>
        </w:rPr>
        <w:t xml:space="preserve"> </w:t>
      </w:r>
      <w:r w:rsidRPr="00E0323F">
        <w:rPr>
          <w:rFonts w:ascii="Times New Roman" w:hAnsi="Times New Roman" w:cs="Times New Roman"/>
        </w:rPr>
        <w:t>объем</w:t>
      </w:r>
      <w:r w:rsidRPr="00E0323F">
        <w:rPr>
          <w:rFonts w:ascii="Times New Roman" w:hAnsi="Times New Roman" w:cs="Times New Roman"/>
          <w:spacing w:val="1"/>
        </w:rPr>
        <w:t xml:space="preserve"> </w:t>
      </w:r>
      <w:r w:rsidRPr="00E0323F">
        <w:rPr>
          <w:rFonts w:ascii="Times New Roman" w:hAnsi="Times New Roman" w:cs="Times New Roman"/>
        </w:rPr>
        <w:t>финансового</w:t>
      </w:r>
      <w:r w:rsidRPr="00E0323F">
        <w:rPr>
          <w:rFonts w:ascii="Times New Roman" w:hAnsi="Times New Roman" w:cs="Times New Roman"/>
          <w:spacing w:val="1"/>
        </w:rPr>
        <w:t xml:space="preserve"> </w:t>
      </w:r>
      <w:r w:rsidRPr="00E0323F">
        <w:rPr>
          <w:rFonts w:ascii="Times New Roman" w:hAnsi="Times New Roman" w:cs="Times New Roman"/>
        </w:rPr>
        <w:t>обеспечения</w:t>
      </w:r>
      <w:r w:rsidRPr="00E0323F">
        <w:rPr>
          <w:rFonts w:ascii="Times New Roman" w:hAnsi="Times New Roman" w:cs="Times New Roman"/>
          <w:spacing w:val="1"/>
        </w:rPr>
        <w:t xml:space="preserve"> </w:t>
      </w:r>
      <w:r w:rsidRPr="00E0323F">
        <w:rPr>
          <w:rFonts w:ascii="Times New Roman" w:hAnsi="Times New Roman" w:cs="Times New Roman"/>
        </w:rPr>
        <w:t>на</w:t>
      </w:r>
      <w:r w:rsidRPr="00E0323F">
        <w:rPr>
          <w:rFonts w:ascii="Times New Roman" w:hAnsi="Times New Roman" w:cs="Times New Roman"/>
          <w:spacing w:val="1"/>
        </w:rPr>
        <w:t xml:space="preserve"> </w:t>
      </w:r>
      <w:r w:rsidRPr="00E0323F">
        <w:rPr>
          <w:rFonts w:ascii="Times New Roman" w:hAnsi="Times New Roman" w:cs="Times New Roman"/>
        </w:rPr>
        <w:t>текущий</w:t>
      </w:r>
      <w:r w:rsidRPr="00E0323F">
        <w:rPr>
          <w:rFonts w:ascii="Times New Roman" w:hAnsi="Times New Roman" w:cs="Times New Roman"/>
          <w:spacing w:val="-15"/>
        </w:rPr>
        <w:t xml:space="preserve"> </w:t>
      </w:r>
      <w:r w:rsidRPr="00E0323F">
        <w:rPr>
          <w:rFonts w:ascii="Times New Roman" w:hAnsi="Times New Roman" w:cs="Times New Roman"/>
        </w:rPr>
        <w:t>финансовый</w:t>
      </w:r>
      <w:r w:rsidRPr="00E0323F">
        <w:rPr>
          <w:rFonts w:ascii="Times New Roman" w:hAnsi="Times New Roman" w:cs="Times New Roman"/>
          <w:spacing w:val="-14"/>
        </w:rPr>
        <w:t xml:space="preserve"> </w:t>
      </w:r>
      <w:r w:rsidRPr="00E0323F">
        <w:rPr>
          <w:rFonts w:ascii="Times New Roman" w:hAnsi="Times New Roman" w:cs="Times New Roman"/>
        </w:rPr>
        <w:t>год»</w:t>
      </w:r>
      <w:r w:rsidRPr="00E0323F">
        <w:rPr>
          <w:rFonts w:ascii="Times New Roman" w:hAnsi="Times New Roman" w:cs="Times New Roman"/>
          <w:spacing w:val="-16"/>
        </w:rPr>
        <w:t xml:space="preserve"> </w:t>
      </w:r>
      <w:r w:rsidRPr="00E0323F">
        <w:rPr>
          <w:rFonts w:ascii="Times New Roman" w:hAnsi="Times New Roman" w:cs="Times New Roman"/>
        </w:rPr>
        <w:t>осуществляется</w:t>
      </w:r>
      <w:r w:rsidRPr="00E0323F">
        <w:rPr>
          <w:rFonts w:ascii="Times New Roman" w:hAnsi="Times New Roman" w:cs="Times New Roman"/>
          <w:spacing w:val="-14"/>
        </w:rPr>
        <w:t xml:space="preserve"> </w:t>
      </w:r>
      <w:r w:rsidRPr="00E0323F">
        <w:rPr>
          <w:rFonts w:ascii="Times New Roman" w:hAnsi="Times New Roman" w:cs="Times New Roman"/>
        </w:rPr>
        <w:t>в</w:t>
      </w:r>
      <w:r w:rsidRPr="00E0323F">
        <w:rPr>
          <w:rFonts w:ascii="Times New Roman" w:hAnsi="Times New Roman" w:cs="Times New Roman"/>
          <w:spacing w:val="-13"/>
        </w:rPr>
        <w:t xml:space="preserve"> </w:t>
      </w:r>
      <w:r w:rsidRPr="00E0323F">
        <w:rPr>
          <w:rFonts w:ascii="Times New Roman" w:hAnsi="Times New Roman" w:cs="Times New Roman"/>
        </w:rPr>
        <w:t>учете</w:t>
      </w:r>
      <w:r w:rsidRPr="00E0323F">
        <w:rPr>
          <w:rFonts w:ascii="Times New Roman" w:hAnsi="Times New Roman" w:cs="Times New Roman"/>
          <w:spacing w:val="-12"/>
        </w:rPr>
        <w:t xml:space="preserve"> </w:t>
      </w:r>
      <w:r w:rsidRPr="00E0323F">
        <w:rPr>
          <w:rFonts w:ascii="Times New Roman" w:hAnsi="Times New Roman" w:cs="Times New Roman"/>
        </w:rPr>
        <w:t>Учреждения</w:t>
      </w:r>
      <w:r w:rsidRPr="00E0323F">
        <w:rPr>
          <w:rFonts w:ascii="Times New Roman" w:hAnsi="Times New Roman" w:cs="Times New Roman"/>
          <w:spacing w:val="-14"/>
        </w:rPr>
        <w:t xml:space="preserve"> </w:t>
      </w:r>
      <w:r w:rsidRPr="00E0323F">
        <w:rPr>
          <w:rFonts w:ascii="Times New Roman" w:hAnsi="Times New Roman" w:cs="Times New Roman"/>
        </w:rPr>
        <w:t>одновременно</w:t>
      </w:r>
      <w:r w:rsidRPr="00E0323F">
        <w:rPr>
          <w:rFonts w:ascii="Times New Roman" w:hAnsi="Times New Roman" w:cs="Times New Roman"/>
          <w:spacing w:val="-67"/>
        </w:rPr>
        <w:t xml:space="preserve"> </w:t>
      </w:r>
      <w:r w:rsidRPr="00E0323F">
        <w:rPr>
          <w:rFonts w:ascii="Times New Roman" w:hAnsi="Times New Roman" w:cs="Times New Roman"/>
        </w:rPr>
        <w:t>с получением доходов (денежных средств) на лицевые счета, открытые</w:t>
      </w:r>
      <w:r w:rsidRPr="00E0323F">
        <w:rPr>
          <w:rFonts w:ascii="Times New Roman" w:hAnsi="Times New Roman" w:cs="Times New Roman"/>
          <w:spacing w:val="1"/>
        </w:rPr>
        <w:t xml:space="preserve"> </w:t>
      </w:r>
      <w:r w:rsidRPr="00E0323F">
        <w:rPr>
          <w:rFonts w:ascii="Times New Roman" w:hAnsi="Times New Roman" w:cs="Times New Roman"/>
        </w:rPr>
        <w:t>в</w:t>
      </w:r>
      <w:r w:rsidRPr="00E0323F">
        <w:rPr>
          <w:rFonts w:ascii="Times New Roman" w:hAnsi="Times New Roman" w:cs="Times New Roman"/>
          <w:spacing w:val="1"/>
        </w:rPr>
        <w:t xml:space="preserve"> </w:t>
      </w:r>
      <w:r w:rsidRPr="00E0323F">
        <w:rPr>
          <w:rFonts w:ascii="Times New Roman" w:hAnsi="Times New Roman" w:cs="Times New Roman"/>
        </w:rPr>
        <w:t>органе</w:t>
      </w:r>
      <w:r w:rsidRPr="00E0323F">
        <w:rPr>
          <w:rFonts w:ascii="Times New Roman" w:hAnsi="Times New Roman" w:cs="Times New Roman"/>
          <w:spacing w:val="-4"/>
        </w:rPr>
        <w:t xml:space="preserve"> </w:t>
      </w:r>
      <w:r w:rsidRPr="00E0323F">
        <w:rPr>
          <w:rFonts w:ascii="Times New Roman" w:hAnsi="Times New Roman" w:cs="Times New Roman"/>
        </w:rPr>
        <w:t>казначейства,</w:t>
      </w:r>
      <w:r w:rsidRPr="00E0323F">
        <w:rPr>
          <w:rFonts w:ascii="Times New Roman" w:hAnsi="Times New Roman" w:cs="Times New Roman"/>
          <w:spacing w:val="-1"/>
        </w:rPr>
        <w:t xml:space="preserve"> </w:t>
      </w:r>
      <w:r w:rsidRPr="00E0323F">
        <w:rPr>
          <w:rFonts w:ascii="Times New Roman" w:hAnsi="Times New Roman" w:cs="Times New Roman"/>
        </w:rPr>
        <w:t>и в</w:t>
      </w:r>
      <w:r w:rsidRPr="00E0323F">
        <w:rPr>
          <w:rFonts w:ascii="Times New Roman" w:hAnsi="Times New Roman" w:cs="Times New Roman"/>
          <w:spacing w:val="-1"/>
        </w:rPr>
        <w:t xml:space="preserve"> </w:t>
      </w:r>
      <w:r w:rsidRPr="00E0323F">
        <w:rPr>
          <w:rFonts w:ascii="Times New Roman" w:hAnsi="Times New Roman" w:cs="Times New Roman"/>
        </w:rPr>
        <w:t>результате</w:t>
      </w:r>
      <w:r w:rsidRPr="00E0323F">
        <w:rPr>
          <w:rFonts w:ascii="Times New Roman" w:hAnsi="Times New Roman" w:cs="Times New Roman"/>
          <w:spacing w:val="-1"/>
        </w:rPr>
        <w:t xml:space="preserve"> </w:t>
      </w:r>
      <w:r w:rsidRPr="00E0323F">
        <w:rPr>
          <w:rFonts w:ascii="Times New Roman" w:hAnsi="Times New Roman" w:cs="Times New Roman"/>
        </w:rPr>
        <w:t>некассовых</w:t>
      </w:r>
      <w:r w:rsidRPr="00E0323F">
        <w:rPr>
          <w:rFonts w:ascii="Times New Roman" w:hAnsi="Times New Roman" w:cs="Times New Roman"/>
          <w:spacing w:val="-3"/>
        </w:rPr>
        <w:t xml:space="preserve"> </w:t>
      </w:r>
      <w:r w:rsidRPr="00E0323F">
        <w:rPr>
          <w:rFonts w:ascii="Times New Roman" w:hAnsi="Times New Roman" w:cs="Times New Roman"/>
        </w:rPr>
        <w:t>операций.</w:t>
      </w:r>
    </w:p>
    <w:p w:rsidR="00D77ADE" w:rsidRPr="00E0323F" w:rsidRDefault="00D77ADE" w:rsidP="00D77ADE">
      <w:pPr>
        <w:pStyle w:val="a3"/>
        <w:widowControl w:val="0"/>
        <w:numPr>
          <w:ilvl w:val="2"/>
          <w:numId w:val="39"/>
        </w:numPr>
        <w:tabs>
          <w:tab w:val="left" w:pos="1856"/>
        </w:tabs>
        <w:suppressAutoHyphens/>
        <w:ind w:right="703"/>
        <w:contextualSpacing w:val="0"/>
        <w:jc w:val="both"/>
        <w:rPr>
          <w:rFonts w:ascii="Times New Roman" w:hAnsi="Times New Roman" w:cs="Times New Roman"/>
        </w:rPr>
      </w:pPr>
      <w:r w:rsidRPr="00E0323F">
        <w:rPr>
          <w:rFonts w:ascii="Times New Roman" w:hAnsi="Times New Roman" w:cs="Times New Roman"/>
        </w:rPr>
        <w:t>Для отражения операций по завершению финансового года на</w:t>
      </w:r>
      <w:r w:rsidRPr="00E0323F">
        <w:rPr>
          <w:rFonts w:ascii="Times New Roman" w:hAnsi="Times New Roman" w:cs="Times New Roman"/>
          <w:spacing w:val="1"/>
        </w:rPr>
        <w:t xml:space="preserve"> </w:t>
      </w:r>
      <w:r w:rsidRPr="00E0323F">
        <w:rPr>
          <w:rFonts w:ascii="Times New Roman" w:hAnsi="Times New Roman" w:cs="Times New Roman"/>
        </w:rPr>
        <w:t>счетах</w:t>
      </w:r>
      <w:r w:rsidRPr="00E0323F">
        <w:rPr>
          <w:rFonts w:ascii="Times New Roman" w:hAnsi="Times New Roman" w:cs="Times New Roman"/>
          <w:spacing w:val="1"/>
        </w:rPr>
        <w:t xml:space="preserve"> </w:t>
      </w:r>
      <w:r w:rsidRPr="00E0323F">
        <w:rPr>
          <w:rFonts w:ascii="Times New Roman" w:hAnsi="Times New Roman" w:cs="Times New Roman"/>
        </w:rPr>
        <w:t>санкционирования</w:t>
      </w:r>
      <w:r w:rsidRPr="00E0323F">
        <w:rPr>
          <w:rFonts w:ascii="Times New Roman" w:hAnsi="Times New Roman" w:cs="Times New Roman"/>
          <w:spacing w:val="1"/>
        </w:rPr>
        <w:t xml:space="preserve"> </w:t>
      </w:r>
      <w:r w:rsidRPr="00E0323F">
        <w:rPr>
          <w:rFonts w:ascii="Times New Roman" w:hAnsi="Times New Roman" w:cs="Times New Roman"/>
        </w:rPr>
        <w:t>расходов</w:t>
      </w:r>
      <w:r w:rsidRPr="00E0323F">
        <w:rPr>
          <w:rFonts w:ascii="Times New Roman" w:hAnsi="Times New Roman" w:cs="Times New Roman"/>
          <w:spacing w:val="1"/>
        </w:rPr>
        <w:t xml:space="preserve"> </w:t>
      </w:r>
      <w:r w:rsidRPr="00E0323F">
        <w:rPr>
          <w:rFonts w:ascii="Times New Roman" w:hAnsi="Times New Roman" w:cs="Times New Roman"/>
        </w:rPr>
        <w:t>вводится</w:t>
      </w:r>
      <w:r w:rsidRPr="00E0323F">
        <w:rPr>
          <w:rFonts w:ascii="Times New Roman" w:hAnsi="Times New Roman" w:cs="Times New Roman"/>
          <w:spacing w:val="1"/>
        </w:rPr>
        <w:t xml:space="preserve"> </w:t>
      </w:r>
      <w:r w:rsidRPr="00E0323F">
        <w:rPr>
          <w:rFonts w:ascii="Times New Roman" w:hAnsi="Times New Roman" w:cs="Times New Roman"/>
        </w:rPr>
        <w:t>дополнительный</w:t>
      </w:r>
      <w:r w:rsidRPr="00E0323F">
        <w:rPr>
          <w:rFonts w:ascii="Times New Roman" w:hAnsi="Times New Roman" w:cs="Times New Roman"/>
          <w:spacing w:val="1"/>
        </w:rPr>
        <w:t xml:space="preserve"> </w:t>
      </w:r>
      <w:r w:rsidRPr="00E0323F">
        <w:rPr>
          <w:rFonts w:ascii="Times New Roman" w:hAnsi="Times New Roman" w:cs="Times New Roman"/>
        </w:rPr>
        <w:t>вспомогательный</w:t>
      </w:r>
      <w:r w:rsidRPr="00E0323F">
        <w:rPr>
          <w:rFonts w:ascii="Times New Roman" w:hAnsi="Times New Roman" w:cs="Times New Roman"/>
          <w:spacing w:val="-1"/>
        </w:rPr>
        <w:t xml:space="preserve"> </w:t>
      </w:r>
      <w:r w:rsidRPr="00E0323F">
        <w:rPr>
          <w:rFonts w:ascii="Times New Roman" w:hAnsi="Times New Roman" w:cs="Times New Roman"/>
        </w:rPr>
        <w:t>счет 000.</w:t>
      </w:r>
    </w:p>
    <w:p w:rsidR="00D77ADE" w:rsidRPr="00E0323F" w:rsidRDefault="00D77ADE" w:rsidP="00D77ADE">
      <w:pPr>
        <w:pStyle w:val="a3"/>
        <w:widowControl w:val="0"/>
        <w:numPr>
          <w:ilvl w:val="2"/>
          <w:numId w:val="39"/>
        </w:numPr>
        <w:tabs>
          <w:tab w:val="left" w:pos="1844"/>
        </w:tabs>
        <w:suppressAutoHyphens/>
        <w:ind w:right="702"/>
        <w:contextualSpacing w:val="0"/>
        <w:jc w:val="both"/>
        <w:rPr>
          <w:rFonts w:ascii="Times New Roman" w:hAnsi="Times New Roman" w:cs="Times New Roman"/>
        </w:rPr>
      </w:pPr>
      <w:r w:rsidRPr="00E0323F">
        <w:rPr>
          <w:rFonts w:ascii="Times New Roman" w:hAnsi="Times New Roman" w:cs="Times New Roman"/>
        </w:rPr>
        <w:t>При завершении финансового года суммы принятых денежных</w:t>
      </w:r>
      <w:r w:rsidRPr="00E0323F">
        <w:rPr>
          <w:rFonts w:ascii="Times New Roman" w:hAnsi="Times New Roman" w:cs="Times New Roman"/>
          <w:spacing w:val="1"/>
        </w:rPr>
        <w:t xml:space="preserve"> </w:t>
      </w:r>
      <w:r w:rsidRPr="00E0323F">
        <w:rPr>
          <w:rFonts w:ascii="Times New Roman" w:hAnsi="Times New Roman" w:cs="Times New Roman"/>
        </w:rPr>
        <w:t>обязательств</w:t>
      </w:r>
      <w:r w:rsidRPr="00E0323F">
        <w:rPr>
          <w:rFonts w:ascii="Times New Roman" w:hAnsi="Times New Roman" w:cs="Times New Roman"/>
          <w:spacing w:val="1"/>
        </w:rPr>
        <w:t xml:space="preserve"> </w:t>
      </w:r>
      <w:r w:rsidRPr="00E0323F">
        <w:rPr>
          <w:rFonts w:ascii="Times New Roman" w:hAnsi="Times New Roman" w:cs="Times New Roman"/>
        </w:rPr>
        <w:t>по</w:t>
      </w:r>
      <w:r w:rsidRPr="00E0323F">
        <w:rPr>
          <w:rFonts w:ascii="Times New Roman" w:hAnsi="Times New Roman" w:cs="Times New Roman"/>
          <w:spacing w:val="1"/>
        </w:rPr>
        <w:t xml:space="preserve"> </w:t>
      </w:r>
      <w:r w:rsidRPr="00E0323F">
        <w:rPr>
          <w:rFonts w:ascii="Times New Roman" w:hAnsi="Times New Roman" w:cs="Times New Roman"/>
        </w:rPr>
        <w:t>счету</w:t>
      </w:r>
      <w:r w:rsidRPr="00E0323F">
        <w:rPr>
          <w:rFonts w:ascii="Times New Roman" w:hAnsi="Times New Roman" w:cs="Times New Roman"/>
          <w:spacing w:val="1"/>
        </w:rPr>
        <w:t xml:space="preserve"> </w:t>
      </w:r>
      <w:r w:rsidRPr="00E0323F">
        <w:rPr>
          <w:rFonts w:ascii="Times New Roman" w:hAnsi="Times New Roman" w:cs="Times New Roman"/>
        </w:rPr>
        <w:t>0.502.12.000</w:t>
      </w:r>
      <w:r w:rsidRPr="00E0323F">
        <w:rPr>
          <w:rFonts w:ascii="Times New Roman" w:hAnsi="Times New Roman" w:cs="Times New Roman"/>
          <w:spacing w:val="1"/>
        </w:rPr>
        <w:t xml:space="preserve"> </w:t>
      </w:r>
      <w:r w:rsidRPr="00E0323F">
        <w:rPr>
          <w:rFonts w:ascii="Times New Roman" w:hAnsi="Times New Roman" w:cs="Times New Roman"/>
        </w:rPr>
        <w:t>«Принятые</w:t>
      </w:r>
      <w:r w:rsidRPr="00E0323F">
        <w:rPr>
          <w:rFonts w:ascii="Times New Roman" w:hAnsi="Times New Roman" w:cs="Times New Roman"/>
          <w:spacing w:val="1"/>
        </w:rPr>
        <w:t xml:space="preserve"> </w:t>
      </w:r>
      <w:r w:rsidRPr="00E0323F">
        <w:rPr>
          <w:rFonts w:ascii="Times New Roman" w:hAnsi="Times New Roman" w:cs="Times New Roman"/>
        </w:rPr>
        <w:t>денежные</w:t>
      </w:r>
      <w:r w:rsidRPr="00E0323F">
        <w:rPr>
          <w:rFonts w:ascii="Times New Roman" w:hAnsi="Times New Roman" w:cs="Times New Roman"/>
          <w:spacing w:val="1"/>
        </w:rPr>
        <w:t xml:space="preserve"> </w:t>
      </w:r>
      <w:r w:rsidRPr="00E0323F">
        <w:rPr>
          <w:rFonts w:ascii="Times New Roman" w:hAnsi="Times New Roman" w:cs="Times New Roman"/>
        </w:rPr>
        <w:t>обязательства»</w:t>
      </w:r>
      <w:r w:rsidRPr="00E0323F">
        <w:rPr>
          <w:rFonts w:ascii="Times New Roman" w:hAnsi="Times New Roman" w:cs="Times New Roman"/>
          <w:spacing w:val="1"/>
        </w:rPr>
        <w:t xml:space="preserve"> </w:t>
      </w:r>
      <w:r w:rsidRPr="00E0323F">
        <w:rPr>
          <w:rFonts w:ascii="Times New Roman" w:hAnsi="Times New Roman" w:cs="Times New Roman"/>
        </w:rPr>
        <w:t>списываются</w:t>
      </w:r>
      <w:r w:rsidRPr="00E0323F">
        <w:rPr>
          <w:rFonts w:ascii="Times New Roman" w:hAnsi="Times New Roman" w:cs="Times New Roman"/>
          <w:spacing w:val="1"/>
        </w:rPr>
        <w:t xml:space="preserve"> </w:t>
      </w:r>
      <w:r w:rsidRPr="00E0323F">
        <w:rPr>
          <w:rFonts w:ascii="Times New Roman" w:hAnsi="Times New Roman" w:cs="Times New Roman"/>
        </w:rPr>
        <w:t>с</w:t>
      </w:r>
      <w:r w:rsidRPr="00E0323F">
        <w:rPr>
          <w:rFonts w:ascii="Times New Roman" w:hAnsi="Times New Roman" w:cs="Times New Roman"/>
          <w:spacing w:val="1"/>
        </w:rPr>
        <w:t xml:space="preserve"> </w:t>
      </w:r>
      <w:r w:rsidRPr="00E0323F">
        <w:rPr>
          <w:rFonts w:ascii="Times New Roman" w:hAnsi="Times New Roman" w:cs="Times New Roman"/>
        </w:rPr>
        <w:t>отражением</w:t>
      </w:r>
      <w:r w:rsidRPr="00E0323F">
        <w:rPr>
          <w:rFonts w:ascii="Times New Roman" w:hAnsi="Times New Roman" w:cs="Times New Roman"/>
          <w:spacing w:val="1"/>
        </w:rPr>
        <w:t xml:space="preserve"> </w:t>
      </w:r>
      <w:r w:rsidRPr="00E0323F">
        <w:rPr>
          <w:rFonts w:ascii="Times New Roman" w:hAnsi="Times New Roman" w:cs="Times New Roman"/>
        </w:rPr>
        <w:t>записи</w:t>
      </w:r>
      <w:r w:rsidRPr="00E0323F">
        <w:rPr>
          <w:rFonts w:ascii="Times New Roman" w:hAnsi="Times New Roman" w:cs="Times New Roman"/>
          <w:spacing w:val="1"/>
        </w:rPr>
        <w:t xml:space="preserve"> </w:t>
      </w:r>
      <w:r w:rsidRPr="00E0323F">
        <w:rPr>
          <w:rFonts w:ascii="Times New Roman" w:hAnsi="Times New Roman" w:cs="Times New Roman"/>
        </w:rPr>
        <w:t>по</w:t>
      </w:r>
      <w:r w:rsidRPr="00E0323F">
        <w:rPr>
          <w:rFonts w:ascii="Times New Roman" w:hAnsi="Times New Roman" w:cs="Times New Roman"/>
          <w:spacing w:val="1"/>
        </w:rPr>
        <w:t xml:space="preserve"> </w:t>
      </w:r>
      <w:r w:rsidRPr="00E0323F">
        <w:rPr>
          <w:rFonts w:ascii="Times New Roman" w:hAnsi="Times New Roman" w:cs="Times New Roman"/>
        </w:rPr>
        <w:t>дебету</w:t>
      </w:r>
      <w:r w:rsidRPr="00E0323F">
        <w:rPr>
          <w:rFonts w:ascii="Times New Roman" w:hAnsi="Times New Roman" w:cs="Times New Roman"/>
          <w:spacing w:val="1"/>
        </w:rPr>
        <w:t xml:space="preserve"> </w:t>
      </w:r>
      <w:r w:rsidRPr="00E0323F">
        <w:rPr>
          <w:rFonts w:ascii="Times New Roman" w:hAnsi="Times New Roman" w:cs="Times New Roman"/>
        </w:rPr>
        <w:t>соответствующих</w:t>
      </w:r>
      <w:r w:rsidRPr="00E0323F">
        <w:rPr>
          <w:rFonts w:ascii="Times New Roman" w:hAnsi="Times New Roman" w:cs="Times New Roman"/>
          <w:spacing w:val="1"/>
        </w:rPr>
        <w:t xml:space="preserve"> </w:t>
      </w:r>
      <w:r w:rsidRPr="00E0323F">
        <w:rPr>
          <w:rFonts w:ascii="Times New Roman" w:hAnsi="Times New Roman" w:cs="Times New Roman"/>
        </w:rPr>
        <w:t>счетов</w:t>
      </w:r>
      <w:r w:rsidRPr="00E0323F">
        <w:rPr>
          <w:rFonts w:ascii="Times New Roman" w:hAnsi="Times New Roman" w:cs="Times New Roman"/>
          <w:spacing w:val="1"/>
        </w:rPr>
        <w:t xml:space="preserve"> </w:t>
      </w:r>
      <w:r w:rsidRPr="00E0323F">
        <w:rPr>
          <w:rFonts w:ascii="Times New Roman" w:hAnsi="Times New Roman" w:cs="Times New Roman"/>
        </w:rPr>
        <w:t>аналитического</w:t>
      </w:r>
      <w:r w:rsidRPr="00E0323F">
        <w:rPr>
          <w:rFonts w:ascii="Times New Roman" w:hAnsi="Times New Roman" w:cs="Times New Roman"/>
          <w:spacing w:val="71"/>
        </w:rPr>
        <w:t xml:space="preserve"> </w:t>
      </w:r>
      <w:r w:rsidRPr="00E0323F">
        <w:rPr>
          <w:rFonts w:ascii="Times New Roman" w:hAnsi="Times New Roman" w:cs="Times New Roman"/>
        </w:rPr>
        <w:t>учета</w:t>
      </w:r>
      <w:r w:rsidRPr="00E0323F">
        <w:rPr>
          <w:rFonts w:ascii="Times New Roman" w:hAnsi="Times New Roman" w:cs="Times New Roman"/>
          <w:spacing w:val="71"/>
        </w:rPr>
        <w:t xml:space="preserve"> </w:t>
      </w:r>
      <w:r w:rsidRPr="00E0323F">
        <w:rPr>
          <w:rFonts w:ascii="Times New Roman" w:hAnsi="Times New Roman" w:cs="Times New Roman"/>
        </w:rPr>
        <w:t>счета</w:t>
      </w:r>
      <w:r w:rsidRPr="00E0323F">
        <w:rPr>
          <w:rFonts w:ascii="Times New Roman" w:hAnsi="Times New Roman" w:cs="Times New Roman"/>
          <w:spacing w:val="71"/>
        </w:rPr>
        <w:t xml:space="preserve"> </w:t>
      </w:r>
      <w:r w:rsidRPr="00E0323F">
        <w:rPr>
          <w:rFonts w:ascii="Times New Roman" w:hAnsi="Times New Roman" w:cs="Times New Roman"/>
        </w:rPr>
        <w:t>0.502.12.000</w:t>
      </w:r>
      <w:r w:rsidRPr="00E0323F">
        <w:rPr>
          <w:rFonts w:ascii="Times New Roman" w:hAnsi="Times New Roman" w:cs="Times New Roman"/>
          <w:spacing w:val="71"/>
        </w:rPr>
        <w:t xml:space="preserve"> </w:t>
      </w:r>
      <w:r w:rsidRPr="00E0323F">
        <w:rPr>
          <w:rFonts w:ascii="Times New Roman" w:hAnsi="Times New Roman" w:cs="Times New Roman"/>
        </w:rPr>
        <w:t>и</w:t>
      </w:r>
      <w:r w:rsidRPr="00E0323F">
        <w:rPr>
          <w:rFonts w:ascii="Times New Roman" w:hAnsi="Times New Roman" w:cs="Times New Roman"/>
          <w:spacing w:val="71"/>
        </w:rPr>
        <w:t xml:space="preserve"> </w:t>
      </w:r>
      <w:r w:rsidRPr="00E0323F">
        <w:rPr>
          <w:rFonts w:ascii="Times New Roman" w:hAnsi="Times New Roman" w:cs="Times New Roman"/>
        </w:rPr>
        <w:t>кредиту</w:t>
      </w:r>
      <w:r w:rsidRPr="00E0323F">
        <w:rPr>
          <w:rFonts w:ascii="Times New Roman" w:hAnsi="Times New Roman" w:cs="Times New Roman"/>
          <w:spacing w:val="71"/>
        </w:rPr>
        <w:t xml:space="preserve"> </w:t>
      </w:r>
      <w:r w:rsidRPr="00E0323F">
        <w:rPr>
          <w:rFonts w:ascii="Times New Roman" w:hAnsi="Times New Roman" w:cs="Times New Roman"/>
        </w:rPr>
        <w:t>вспомогательного</w:t>
      </w:r>
      <w:r w:rsidRPr="00E0323F">
        <w:rPr>
          <w:rFonts w:ascii="Times New Roman" w:hAnsi="Times New Roman" w:cs="Times New Roman"/>
          <w:spacing w:val="1"/>
        </w:rPr>
        <w:t xml:space="preserve"> </w:t>
      </w:r>
      <w:r w:rsidRPr="00E0323F">
        <w:rPr>
          <w:rFonts w:ascii="Times New Roman" w:hAnsi="Times New Roman" w:cs="Times New Roman"/>
        </w:rPr>
        <w:t>счета</w:t>
      </w:r>
      <w:r w:rsidRPr="00E0323F">
        <w:rPr>
          <w:rFonts w:ascii="Times New Roman" w:hAnsi="Times New Roman" w:cs="Times New Roman"/>
          <w:spacing w:val="-1"/>
        </w:rPr>
        <w:t xml:space="preserve"> </w:t>
      </w:r>
      <w:r w:rsidRPr="00E0323F">
        <w:rPr>
          <w:rFonts w:ascii="Times New Roman" w:hAnsi="Times New Roman" w:cs="Times New Roman"/>
        </w:rPr>
        <w:t>000.</w:t>
      </w:r>
    </w:p>
    <w:p w:rsidR="00D77ADE" w:rsidRPr="00D77ADE" w:rsidRDefault="00D77ADE" w:rsidP="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sidRPr="00E0323F">
        <w:rPr>
          <w:rFonts w:ascii="Times New Roman" w:hAnsi="Times New Roman" w:cs="Times New Roman"/>
        </w:rPr>
        <w:t>При</w:t>
      </w:r>
      <w:r w:rsidRPr="00E0323F">
        <w:rPr>
          <w:rFonts w:ascii="Times New Roman" w:hAnsi="Times New Roman" w:cs="Times New Roman"/>
          <w:spacing w:val="1"/>
        </w:rPr>
        <w:t xml:space="preserve"> </w:t>
      </w:r>
      <w:r w:rsidRPr="00E0323F">
        <w:rPr>
          <w:rFonts w:ascii="Times New Roman" w:hAnsi="Times New Roman" w:cs="Times New Roman"/>
        </w:rPr>
        <w:t>завершении</w:t>
      </w:r>
      <w:r w:rsidRPr="00E0323F">
        <w:rPr>
          <w:rFonts w:ascii="Times New Roman" w:hAnsi="Times New Roman" w:cs="Times New Roman"/>
          <w:spacing w:val="1"/>
        </w:rPr>
        <w:t xml:space="preserve"> </w:t>
      </w:r>
      <w:r w:rsidRPr="00E0323F">
        <w:rPr>
          <w:rFonts w:ascii="Times New Roman" w:hAnsi="Times New Roman" w:cs="Times New Roman"/>
        </w:rPr>
        <w:t>финансового</w:t>
      </w:r>
      <w:r w:rsidRPr="00E0323F">
        <w:rPr>
          <w:rFonts w:ascii="Times New Roman" w:hAnsi="Times New Roman" w:cs="Times New Roman"/>
          <w:spacing w:val="1"/>
        </w:rPr>
        <w:t xml:space="preserve"> </w:t>
      </w:r>
      <w:r w:rsidRPr="00E0323F">
        <w:rPr>
          <w:rFonts w:ascii="Times New Roman" w:hAnsi="Times New Roman" w:cs="Times New Roman"/>
        </w:rPr>
        <w:t>года</w:t>
      </w:r>
      <w:r w:rsidRPr="00E0323F">
        <w:rPr>
          <w:rFonts w:ascii="Times New Roman" w:hAnsi="Times New Roman" w:cs="Times New Roman"/>
          <w:spacing w:val="1"/>
        </w:rPr>
        <w:t xml:space="preserve"> </w:t>
      </w:r>
      <w:r w:rsidRPr="00E0323F">
        <w:rPr>
          <w:rFonts w:ascii="Times New Roman" w:hAnsi="Times New Roman" w:cs="Times New Roman"/>
        </w:rPr>
        <w:t>суммы</w:t>
      </w:r>
      <w:r w:rsidRPr="00E0323F">
        <w:rPr>
          <w:rFonts w:ascii="Times New Roman" w:hAnsi="Times New Roman" w:cs="Times New Roman"/>
          <w:spacing w:val="1"/>
        </w:rPr>
        <w:t xml:space="preserve"> </w:t>
      </w:r>
      <w:r w:rsidRPr="00E0323F">
        <w:rPr>
          <w:rFonts w:ascii="Times New Roman" w:hAnsi="Times New Roman" w:cs="Times New Roman"/>
        </w:rPr>
        <w:t>полученного</w:t>
      </w:r>
      <w:r w:rsidRPr="00E0323F">
        <w:rPr>
          <w:rFonts w:ascii="Times New Roman" w:hAnsi="Times New Roman" w:cs="Times New Roman"/>
          <w:spacing w:val="1"/>
        </w:rPr>
        <w:t xml:space="preserve"> </w:t>
      </w:r>
      <w:r w:rsidRPr="00E0323F">
        <w:rPr>
          <w:rFonts w:ascii="Times New Roman" w:hAnsi="Times New Roman" w:cs="Times New Roman"/>
        </w:rPr>
        <w:t>финансового</w:t>
      </w:r>
      <w:r w:rsidRPr="00E0323F">
        <w:rPr>
          <w:rFonts w:ascii="Times New Roman" w:hAnsi="Times New Roman" w:cs="Times New Roman"/>
          <w:spacing w:val="1"/>
        </w:rPr>
        <w:t xml:space="preserve"> </w:t>
      </w:r>
      <w:r w:rsidRPr="00E0323F">
        <w:rPr>
          <w:rFonts w:ascii="Times New Roman" w:hAnsi="Times New Roman" w:cs="Times New Roman"/>
        </w:rPr>
        <w:t>обеспечения</w:t>
      </w:r>
      <w:r w:rsidRPr="00E0323F">
        <w:rPr>
          <w:rFonts w:ascii="Times New Roman" w:hAnsi="Times New Roman" w:cs="Times New Roman"/>
          <w:spacing w:val="1"/>
        </w:rPr>
        <w:t xml:space="preserve"> </w:t>
      </w:r>
      <w:r w:rsidRPr="00E0323F">
        <w:rPr>
          <w:rFonts w:ascii="Times New Roman" w:hAnsi="Times New Roman" w:cs="Times New Roman"/>
        </w:rPr>
        <w:t>по</w:t>
      </w:r>
      <w:r w:rsidRPr="00E0323F">
        <w:rPr>
          <w:rFonts w:ascii="Times New Roman" w:hAnsi="Times New Roman" w:cs="Times New Roman"/>
          <w:spacing w:val="1"/>
        </w:rPr>
        <w:t xml:space="preserve"> </w:t>
      </w:r>
      <w:r w:rsidRPr="00E0323F">
        <w:rPr>
          <w:rFonts w:ascii="Times New Roman" w:hAnsi="Times New Roman" w:cs="Times New Roman"/>
        </w:rPr>
        <w:t>счету</w:t>
      </w:r>
      <w:r w:rsidRPr="00E0323F">
        <w:rPr>
          <w:rFonts w:ascii="Times New Roman" w:hAnsi="Times New Roman" w:cs="Times New Roman"/>
          <w:spacing w:val="1"/>
        </w:rPr>
        <w:t xml:space="preserve"> </w:t>
      </w:r>
      <w:r w:rsidRPr="00E0323F">
        <w:rPr>
          <w:rFonts w:ascii="Times New Roman" w:hAnsi="Times New Roman" w:cs="Times New Roman"/>
        </w:rPr>
        <w:t>0.508.10.000</w:t>
      </w:r>
      <w:r w:rsidRPr="00E0323F">
        <w:rPr>
          <w:rFonts w:ascii="Times New Roman" w:hAnsi="Times New Roman" w:cs="Times New Roman"/>
          <w:spacing w:val="1"/>
        </w:rPr>
        <w:t xml:space="preserve"> </w:t>
      </w:r>
      <w:r w:rsidRPr="00E0323F">
        <w:rPr>
          <w:rFonts w:ascii="Times New Roman" w:hAnsi="Times New Roman" w:cs="Times New Roman"/>
        </w:rPr>
        <w:t>«Получено</w:t>
      </w:r>
      <w:r w:rsidRPr="00E0323F">
        <w:rPr>
          <w:rFonts w:ascii="Times New Roman" w:hAnsi="Times New Roman" w:cs="Times New Roman"/>
          <w:spacing w:val="1"/>
        </w:rPr>
        <w:t xml:space="preserve"> </w:t>
      </w:r>
      <w:r w:rsidRPr="00E0323F">
        <w:rPr>
          <w:rFonts w:ascii="Times New Roman" w:hAnsi="Times New Roman" w:cs="Times New Roman"/>
        </w:rPr>
        <w:t>финансового</w:t>
      </w:r>
      <w:r w:rsidRPr="00E0323F">
        <w:rPr>
          <w:rFonts w:ascii="Times New Roman" w:hAnsi="Times New Roman" w:cs="Times New Roman"/>
          <w:spacing w:val="1"/>
        </w:rPr>
        <w:t xml:space="preserve"> </w:t>
      </w:r>
      <w:r w:rsidRPr="00E0323F">
        <w:rPr>
          <w:rFonts w:ascii="Times New Roman" w:hAnsi="Times New Roman" w:cs="Times New Roman"/>
        </w:rPr>
        <w:t>обеспечения текущего финансового года» списываются с отражением записи</w:t>
      </w:r>
      <w:r w:rsidRPr="00E0323F">
        <w:rPr>
          <w:rFonts w:ascii="Times New Roman" w:hAnsi="Times New Roman" w:cs="Times New Roman"/>
          <w:spacing w:val="1"/>
        </w:rPr>
        <w:t xml:space="preserve"> </w:t>
      </w:r>
      <w:r w:rsidRPr="00E0323F">
        <w:rPr>
          <w:rFonts w:ascii="Times New Roman" w:hAnsi="Times New Roman" w:cs="Times New Roman"/>
        </w:rPr>
        <w:t>по дебету вспомогательного счета 000 и кредиту соответствующих счетов</w:t>
      </w:r>
      <w:r w:rsidRPr="00E0323F">
        <w:rPr>
          <w:rFonts w:ascii="Times New Roman" w:hAnsi="Times New Roman" w:cs="Times New Roman"/>
          <w:spacing w:val="1"/>
        </w:rPr>
        <w:t xml:space="preserve"> </w:t>
      </w:r>
      <w:r w:rsidRPr="00E0323F">
        <w:rPr>
          <w:rFonts w:ascii="Times New Roman" w:hAnsi="Times New Roman" w:cs="Times New Roman"/>
        </w:rPr>
        <w:t>аналитического учета счета</w:t>
      </w:r>
      <w:r w:rsidRPr="00E0323F">
        <w:rPr>
          <w:rFonts w:ascii="Times New Roman" w:hAnsi="Times New Roman" w:cs="Times New Roman"/>
          <w:spacing w:val="-3"/>
        </w:rPr>
        <w:t xml:space="preserve"> </w:t>
      </w:r>
      <w:r w:rsidRPr="00E0323F">
        <w:rPr>
          <w:rFonts w:ascii="Times New Roman" w:hAnsi="Times New Roman" w:cs="Times New Roman"/>
        </w:rPr>
        <w:t>0.508.10.000.</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b/>
        </w:rPr>
        <w:t>2.</w:t>
      </w:r>
      <w:r w:rsidRPr="00013AB5">
        <w:rPr>
          <w:rFonts w:ascii="Times New Roman" w:hAnsi="Times New Roman" w:cs="Times New Roman"/>
          <w:b/>
        </w:rPr>
        <w:t>4</w:t>
      </w:r>
      <w:r>
        <w:rPr>
          <w:rFonts w:ascii="Times New Roman" w:hAnsi="Times New Roman" w:cs="Times New Roman"/>
          <w:b/>
        </w:rPr>
        <w:t>. Правила документооборота.</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2.</w:t>
      </w:r>
      <w:r w:rsidRPr="00013AB5">
        <w:rPr>
          <w:rFonts w:ascii="Times New Roman" w:hAnsi="Times New Roman" w:cs="Times New Roman"/>
        </w:rPr>
        <w:t>4</w:t>
      </w:r>
      <w:r>
        <w:rPr>
          <w:rFonts w:ascii="Times New Roman" w:hAnsi="Times New Roman" w:cs="Times New Roman"/>
        </w:rPr>
        <w:t xml:space="preserve">.1. Порядок и сроки передачи первичных учетных документов для отражения в бухгалтерском учете устанавливаются в соответствии с графиком документооборота (Приложение №2).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 xml:space="preserve">Контроль за соблюдением графика документооборота осуществляется директором учреждения, заместителем директора, специалистами бухгалтерии, ведущим </w:t>
      </w:r>
      <w:proofErr w:type="spellStart"/>
      <w:r>
        <w:rPr>
          <w:rFonts w:ascii="Times New Roman" w:hAnsi="Times New Roman" w:cs="Times New Roman"/>
        </w:rPr>
        <w:t>документоведом</w:t>
      </w:r>
      <w:proofErr w:type="spellEnd"/>
      <w:r>
        <w:rPr>
          <w:rFonts w:ascii="Times New Roman" w:hAnsi="Times New Roman" w:cs="Times New Roman"/>
        </w:rPr>
        <w:t xml:space="preserve"> и начальниками отделов.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2.</w:t>
      </w:r>
      <w:r w:rsidRPr="00013AB5">
        <w:rPr>
          <w:rFonts w:ascii="Times New Roman" w:hAnsi="Times New Roman" w:cs="Times New Roman"/>
        </w:rPr>
        <w:t>4</w:t>
      </w:r>
      <w:r>
        <w:rPr>
          <w:rFonts w:ascii="Times New Roman" w:hAnsi="Times New Roman" w:cs="Times New Roman"/>
        </w:rPr>
        <w:t>.2. Первичные учетные документы, поступившие в бухгалтерию более поздней датой, чем дата их выставления отражаются в учете в следующем порядке:</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1) при поступлении документов более поздней датой в этом же месяце факт хозяйственной жизни отражается в учете датой поступления документа;</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2) при поступлении документов в начале месяца, следующего за отчетным (до закрытия месяца) факт хозяйственной жизни отражается в учете последним днем отчетного периода;</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lastRenderedPageBreak/>
        <w:t>3) при поступлении документов в следующем месяце после даты закрытия месяца факты хозяйственной жизни отражаются в учете датой получения документов (не позднее следующего дня после получения документа);</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4) при поступлении документов в следующем отчетном квартале (году) после представления отчетности факты хозяйственной жизни отражаются датой получения документов (не позднее следующего дня после получения документа).</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Дата поступления документа в бухгалтерию фиксируется специалистами бухгалтерии путем проставления даты и подписи на документе.</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2.</w:t>
      </w:r>
      <w:r w:rsidRPr="00013AB5">
        <w:rPr>
          <w:rFonts w:ascii="Times New Roman" w:hAnsi="Times New Roman" w:cs="Times New Roman"/>
        </w:rPr>
        <w:t>4</w:t>
      </w:r>
      <w:r>
        <w:rPr>
          <w:rFonts w:ascii="Times New Roman" w:hAnsi="Times New Roman" w:cs="Times New Roman"/>
        </w:rPr>
        <w:t xml:space="preserve">.3. С использованием телекоммуникационных каналов связи и электронной подписи учреждение осуществляет электронный документооборот по следующим направлениям: </w:t>
      </w:r>
    </w:p>
    <w:p w:rsidR="008B79E8" w:rsidRDefault="00D77ADE">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rPr>
          <w:rFonts w:ascii="Times New Roman" w:hAnsi="Times New Roman" w:cs="Times New Roman"/>
        </w:rPr>
      </w:pPr>
      <w:r>
        <w:rPr>
          <w:rFonts w:ascii="Times New Roman" w:hAnsi="Times New Roman" w:cs="Times New Roman"/>
        </w:rPr>
        <w:t>система электронного документооборота с поставщиками коммунальных услуг (защищенная система СБИС);</w:t>
      </w:r>
    </w:p>
    <w:p w:rsidR="008B79E8" w:rsidRDefault="00D77ADE">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rPr>
          <w:rFonts w:ascii="Times New Roman" w:hAnsi="Times New Roman" w:cs="Times New Roman"/>
        </w:rPr>
      </w:pPr>
      <w:r>
        <w:rPr>
          <w:rFonts w:ascii="Times New Roman" w:hAnsi="Times New Roman" w:cs="Times New Roman"/>
        </w:rPr>
        <w:t>система электронного документооборота с территориальным органом Казначейства России (УРМ);</w:t>
      </w:r>
    </w:p>
    <w:p w:rsidR="008B79E8" w:rsidRDefault="00D77ADE">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rPr>
          <w:rFonts w:ascii="Times New Roman" w:hAnsi="Times New Roman" w:cs="Times New Roman"/>
        </w:rPr>
      </w:pPr>
      <w:r>
        <w:rPr>
          <w:rFonts w:ascii="Times New Roman" w:hAnsi="Times New Roman" w:cs="Times New Roman"/>
        </w:rPr>
        <w:t>передача бухгалтерской отчетности министерству (программный комплекс "Свод-Смарт");</w:t>
      </w:r>
    </w:p>
    <w:p w:rsidR="008B79E8" w:rsidRDefault="00D77ADE">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pPr>
      <w:r>
        <w:rPr>
          <w:rFonts w:ascii="Times New Roman" w:hAnsi="Times New Roman" w:cs="Times New Roman"/>
        </w:rPr>
        <w:t xml:space="preserve">посредством защищенной информационной системы «Контур-Экстерн»: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pPr>
      <w:r>
        <w:rPr>
          <w:rFonts w:ascii="Times New Roman" w:hAnsi="Times New Roman" w:cs="Times New Roman"/>
        </w:rPr>
        <w:t xml:space="preserve">- передача отчетности по налогам, сборам и иным обязательным платежам в ИФНС России по Центральному району города Новосибирска;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pPr>
      <w:r>
        <w:rPr>
          <w:rFonts w:ascii="Times New Roman" w:hAnsi="Times New Roman" w:cs="Times New Roman"/>
        </w:rPr>
        <w:t xml:space="preserve">- передача отчетности в Управление Пенсионного фонда РФ по Центральному району города Новосибирска, Новосибирское региональное отделение Фонда социального страхования РФ Филиал №1;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pPr>
      <w:r>
        <w:rPr>
          <w:rFonts w:ascii="Times New Roman" w:hAnsi="Times New Roman" w:cs="Times New Roman"/>
        </w:rPr>
        <w:t xml:space="preserve">- передача отчетности в </w:t>
      </w:r>
      <w:proofErr w:type="spellStart"/>
      <w:r>
        <w:rPr>
          <w:rFonts w:ascii="Times New Roman" w:hAnsi="Times New Roman" w:cs="Times New Roman"/>
        </w:rPr>
        <w:t>Новосибирскстат</w:t>
      </w:r>
      <w:proofErr w:type="spellEnd"/>
      <w:r>
        <w:rPr>
          <w:rFonts w:ascii="Times New Roman" w:hAnsi="Times New Roman" w:cs="Times New Roman"/>
        </w:rPr>
        <w:t>;</w:t>
      </w:r>
    </w:p>
    <w:p w:rsidR="008B79E8" w:rsidRDefault="00D77ADE">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pPr>
      <w:r>
        <w:rPr>
          <w:rFonts w:ascii="Times New Roman" w:hAnsi="Times New Roman" w:cs="Times New Roman"/>
        </w:rPr>
        <w:t>безналичное зачисления на пластиковые карты работников учреждения заработной платы и иных выплат в Новосибирское Отделение № 8047 ПАО Сбербанк России и других банках в рамках зарплатных проектов.</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Информационная безопасность при организации электронного документооборота с использованием автоматизированных систем, обеспечивается в установленном порядке.</w:t>
      </w:r>
    </w:p>
    <w:p w:rsidR="008B79E8" w:rsidRPr="00D77ADE" w:rsidRDefault="00D77ADE">
      <w:pPr>
        <w:pBdr>
          <w:top w:val="none" w:sz="4" w:space="0" w:color="000000"/>
          <w:left w:val="none" w:sz="4" w:space="0" w:color="000000"/>
          <w:bottom w:val="none" w:sz="4" w:space="0" w:color="000000"/>
          <w:right w:val="none" w:sz="4" w:space="0" w:color="000000"/>
        </w:pBdr>
      </w:pPr>
      <w:r>
        <w:rPr>
          <w:rFonts w:ascii="Times New Roman" w:hAnsi="Times New Roman" w:cs="Times New Roman"/>
          <w:color w:val="000000"/>
        </w:rPr>
        <w:t>   </w:t>
      </w:r>
      <w:r w:rsidRPr="00D77ADE">
        <w:rPr>
          <w:rFonts w:ascii="Times New Roman" w:hAnsi="Times New Roman" w:cs="Times New Roman"/>
          <w:color w:val="000000"/>
        </w:rPr>
        <w:t>  2.4.4 Первичные учетные документы и регистры бухгалтерского учета в Учреждении составляются как в виде электронного документа, так и на бумажном носителе.</w:t>
      </w:r>
    </w:p>
    <w:p w:rsidR="008B79E8" w:rsidRPr="00D77ADE" w:rsidRDefault="00D77ADE">
      <w:pPr>
        <w:pBdr>
          <w:top w:val="none" w:sz="4" w:space="0" w:color="000000"/>
          <w:left w:val="none" w:sz="4" w:space="0" w:color="000000"/>
          <w:bottom w:val="none" w:sz="4" w:space="0" w:color="000000"/>
          <w:right w:val="none" w:sz="4" w:space="0" w:color="000000"/>
        </w:pBdr>
      </w:pPr>
      <w:r w:rsidRPr="00D77ADE">
        <w:rPr>
          <w:rFonts w:ascii="Times New Roman" w:hAnsi="Times New Roman" w:cs="Times New Roman"/>
          <w:color w:val="000000"/>
        </w:rPr>
        <w:t>Перечень первичных учетных документов и регистров, составляемых в виде электронного документа:</w:t>
      </w:r>
    </w:p>
    <w:p w:rsidR="008B79E8" w:rsidRPr="00D77ADE" w:rsidRDefault="00D77ADE">
      <w:pPr>
        <w:pBdr>
          <w:top w:val="none" w:sz="4" w:space="0" w:color="000000"/>
          <w:left w:val="none" w:sz="4" w:space="0" w:color="000000"/>
          <w:bottom w:val="none" w:sz="4" w:space="0" w:color="000000"/>
          <w:right w:val="none" w:sz="4" w:space="0" w:color="000000"/>
        </w:pBdr>
      </w:pPr>
      <w:r w:rsidRPr="00D77ADE">
        <w:rPr>
          <w:rFonts w:ascii="Times New Roman" w:hAnsi="Times New Roman" w:cs="Times New Roman"/>
          <w:color w:val="000000"/>
        </w:rPr>
        <w:t>•</w:t>
      </w:r>
      <w:r w:rsidRPr="00D77ADE">
        <w:rPr>
          <w:rFonts w:ascii="Times New Roman" w:hAnsi="Times New Roman" w:cs="Times New Roman"/>
          <w:color w:val="000000"/>
        </w:rPr>
        <w:tab/>
        <w:t>Решение о прекращении признания активами объектов нефинансовых активов (ф. 0510440);</w:t>
      </w:r>
    </w:p>
    <w:p w:rsidR="008B79E8" w:rsidRPr="00D77ADE" w:rsidRDefault="00D77ADE">
      <w:pPr>
        <w:pBdr>
          <w:top w:val="none" w:sz="4" w:space="0" w:color="000000"/>
          <w:left w:val="none" w:sz="4" w:space="0" w:color="000000"/>
          <w:bottom w:val="none" w:sz="4" w:space="0" w:color="000000"/>
          <w:right w:val="none" w:sz="4" w:space="0" w:color="000000"/>
        </w:pBdr>
      </w:pPr>
      <w:r w:rsidRPr="00D77ADE">
        <w:rPr>
          <w:rFonts w:ascii="Times New Roman" w:hAnsi="Times New Roman" w:cs="Times New Roman"/>
          <w:color w:val="000000"/>
        </w:rPr>
        <w:t>•</w:t>
      </w:r>
      <w:r w:rsidRPr="00D77ADE">
        <w:rPr>
          <w:rFonts w:ascii="Times New Roman" w:hAnsi="Times New Roman" w:cs="Times New Roman"/>
          <w:color w:val="000000"/>
        </w:rPr>
        <w:tab/>
        <w:t>Решение о прекращении признания активами НФА (ф. 0510440)</w:t>
      </w:r>
    </w:p>
    <w:p w:rsidR="008B79E8" w:rsidRPr="00D77ADE" w:rsidRDefault="00D77ADE">
      <w:pPr>
        <w:pBdr>
          <w:top w:val="none" w:sz="4" w:space="0" w:color="000000"/>
          <w:left w:val="none" w:sz="4" w:space="0" w:color="000000"/>
          <w:bottom w:val="none" w:sz="4" w:space="0" w:color="000000"/>
          <w:right w:val="none" w:sz="4" w:space="0" w:color="000000"/>
        </w:pBdr>
      </w:pPr>
      <w:r w:rsidRPr="00D77ADE">
        <w:rPr>
          <w:rFonts w:ascii="Times New Roman" w:hAnsi="Times New Roman" w:cs="Times New Roman"/>
          <w:color w:val="000000"/>
        </w:rPr>
        <w:t>•</w:t>
      </w:r>
      <w:r w:rsidRPr="00D77ADE">
        <w:rPr>
          <w:rFonts w:ascii="Times New Roman" w:hAnsi="Times New Roman" w:cs="Times New Roman"/>
          <w:color w:val="000000"/>
        </w:rPr>
        <w:tab/>
        <w:t>Решение о признании объектов нефинансовых активов (ф. 0510441)</w:t>
      </w:r>
    </w:p>
    <w:p w:rsidR="008B79E8" w:rsidRPr="00D77ADE" w:rsidRDefault="00D77ADE">
      <w:pPr>
        <w:pBdr>
          <w:top w:val="none" w:sz="4" w:space="0" w:color="000000"/>
          <w:left w:val="none" w:sz="4" w:space="0" w:color="000000"/>
          <w:bottom w:val="none" w:sz="4" w:space="0" w:color="000000"/>
          <w:right w:val="none" w:sz="4" w:space="0" w:color="000000"/>
        </w:pBdr>
      </w:pPr>
      <w:r w:rsidRPr="00D77ADE">
        <w:rPr>
          <w:rFonts w:ascii="Times New Roman" w:hAnsi="Times New Roman" w:cs="Times New Roman"/>
          <w:color w:val="000000"/>
        </w:rPr>
        <w:t>•</w:t>
      </w:r>
      <w:r w:rsidRPr="00D77ADE">
        <w:rPr>
          <w:rFonts w:ascii="Times New Roman" w:hAnsi="Times New Roman" w:cs="Times New Roman"/>
          <w:color w:val="000000"/>
        </w:rPr>
        <w:tab/>
        <w:t>Решение об оценке стоимости имущества, отчуждаемого не в пользу организаций бюджетной сферы (ф. 0510442)</w:t>
      </w:r>
    </w:p>
    <w:p w:rsidR="008B79E8" w:rsidRPr="00D77ADE" w:rsidRDefault="00D77ADE">
      <w:pPr>
        <w:pBdr>
          <w:top w:val="none" w:sz="4" w:space="0" w:color="000000"/>
          <w:left w:val="none" w:sz="4" w:space="0" w:color="000000"/>
          <w:bottom w:val="none" w:sz="4" w:space="0" w:color="000000"/>
          <w:right w:val="none" w:sz="4" w:space="0" w:color="000000"/>
        </w:pBdr>
      </w:pPr>
      <w:r w:rsidRPr="00D77ADE">
        <w:rPr>
          <w:rFonts w:ascii="Times New Roman" w:hAnsi="Times New Roman" w:cs="Times New Roman"/>
          <w:color w:val="000000"/>
        </w:rPr>
        <w:t>•</w:t>
      </w:r>
      <w:r w:rsidRPr="00D77ADE">
        <w:rPr>
          <w:rFonts w:ascii="Times New Roman" w:hAnsi="Times New Roman" w:cs="Times New Roman"/>
          <w:color w:val="000000"/>
        </w:rPr>
        <w:tab/>
        <w:t>Решение о проведении инвентаризации (ф. 0510439)</w:t>
      </w:r>
    </w:p>
    <w:p w:rsidR="008B79E8" w:rsidRPr="00D77ADE" w:rsidRDefault="00D77ADE">
      <w:pPr>
        <w:pBdr>
          <w:top w:val="none" w:sz="4" w:space="0" w:color="000000"/>
          <w:left w:val="none" w:sz="4" w:space="0" w:color="000000"/>
          <w:bottom w:val="none" w:sz="4" w:space="0" w:color="000000"/>
          <w:right w:val="none" w:sz="4" w:space="0" w:color="000000"/>
        </w:pBdr>
      </w:pPr>
      <w:r w:rsidRPr="00D77ADE">
        <w:rPr>
          <w:rFonts w:ascii="Times New Roman" w:hAnsi="Times New Roman" w:cs="Times New Roman"/>
          <w:color w:val="000000"/>
        </w:rPr>
        <w:t>•</w:t>
      </w:r>
      <w:r w:rsidRPr="00D77ADE">
        <w:rPr>
          <w:rFonts w:ascii="Times New Roman" w:hAnsi="Times New Roman" w:cs="Times New Roman"/>
          <w:color w:val="000000"/>
        </w:rPr>
        <w:tab/>
        <w:t>Изменение Решения о проведении инвентаризации (ф. 0510447)</w:t>
      </w:r>
    </w:p>
    <w:p w:rsidR="008B79E8" w:rsidRPr="00D77ADE" w:rsidRDefault="00D77ADE">
      <w:pPr>
        <w:pBdr>
          <w:top w:val="none" w:sz="4" w:space="0" w:color="000000"/>
          <w:left w:val="none" w:sz="4" w:space="0" w:color="000000"/>
          <w:bottom w:val="none" w:sz="4" w:space="0" w:color="000000"/>
          <w:right w:val="none" w:sz="4" w:space="0" w:color="000000"/>
        </w:pBdr>
      </w:pPr>
      <w:r w:rsidRPr="00D77ADE">
        <w:rPr>
          <w:rFonts w:ascii="Times New Roman" w:hAnsi="Times New Roman" w:cs="Times New Roman"/>
          <w:color w:val="000000"/>
        </w:rPr>
        <w:t>•</w:t>
      </w:r>
      <w:r w:rsidRPr="00D77ADE">
        <w:rPr>
          <w:rFonts w:ascii="Times New Roman" w:hAnsi="Times New Roman" w:cs="Times New Roman"/>
          <w:color w:val="000000"/>
        </w:rPr>
        <w:tab/>
        <w:t>Акт приема-передачи объектов, полученных в личное пользование (ф. 0510434)</w:t>
      </w:r>
    </w:p>
    <w:p w:rsidR="008B79E8" w:rsidRPr="00D77ADE" w:rsidRDefault="00D77ADE">
      <w:pPr>
        <w:pBdr>
          <w:top w:val="none" w:sz="4" w:space="0" w:color="000000"/>
          <w:left w:val="none" w:sz="4" w:space="0" w:color="000000"/>
          <w:bottom w:val="none" w:sz="4" w:space="0" w:color="000000"/>
          <w:right w:val="none" w:sz="4" w:space="0" w:color="000000"/>
        </w:pBdr>
      </w:pPr>
      <w:r w:rsidRPr="00D77ADE">
        <w:rPr>
          <w:rFonts w:ascii="Times New Roman" w:hAnsi="Times New Roman" w:cs="Times New Roman"/>
          <w:color w:val="000000"/>
        </w:rPr>
        <w:t>•</w:t>
      </w:r>
      <w:r w:rsidRPr="00D77ADE">
        <w:rPr>
          <w:rFonts w:ascii="Times New Roman" w:hAnsi="Times New Roman" w:cs="Times New Roman"/>
          <w:color w:val="000000"/>
        </w:rPr>
        <w:tab/>
        <w:t>Карточка учета имущества в личном пользовании (ф. 0509097)</w:t>
      </w:r>
    </w:p>
    <w:p w:rsidR="008B79E8" w:rsidRPr="00D77ADE" w:rsidRDefault="00D77ADE">
      <w:pPr>
        <w:pBdr>
          <w:top w:val="none" w:sz="4" w:space="0" w:color="000000"/>
          <w:left w:val="none" w:sz="4" w:space="0" w:color="000000"/>
          <w:bottom w:val="none" w:sz="4" w:space="0" w:color="000000"/>
          <w:right w:val="none" w:sz="4" w:space="0" w:color="000000"/>
        </w:pBdr>
      </w:pPr>
      <w:r w:rsidRPr="00D77ADE">
        <w:rPr>
          <w:rFonts w:ascii="Times New Roman" w:hAnsi="Times New Roman" w:cs="Times New Roman"/>
          <w:color w:val="000000"/>
        </w:rPr>
        <w:t>•</w:t>
      </w:r>
      <w:r w:rsidRPr="00D77ADE">
        <w:rPr>
          <w:rFonts w:ascii="Times New Roman" w:hAnsi="Times New Roman" w:cs="Times New Roman"/>
          <w:color w:val="000000"/>
        </w:rPr>
        <w:tab/>
        <w:t>Акт об утилизации (уничтожении) материальных ценностей (ф. 0510435)</w:t>
      </w:r>
    </w:p>
    <w:p w:rsidR="008B79E8" w:rsidRPr="00D77ADE" w:rsidRDefault="00D77ADE">
      <w:pPr>
        <w:pBdr>
          <w:top w:val="none" w:sz="4" w:space="0" w:color="000000"/>
          <w:left w:val="none" w:sz="4" w:space="0" w:color="000000"/>
          <w:bottom w:val="none" w:sz="4" w:space="0" w:color="000000"/>
          <w:right w:val="none" w:sz="4" w:space="0" w:color="000000"/>
        </w:pBdr>
      </w:pPr>
      <w:r w:rsidRPr="00D77ADE">
        <w:rPr>
          <w:rFonts w:ascii="Times New Roman" w:hAnsi="Times New Roman" w:cs="Times New Roman"/>
          <w:color w:val="000000"/>
        </w:rPr>
        <w:t>•</w:t>
      </w:r>
      <w:r w:rsidRPr="00D77ADE">
        <w:rPr>
          <w:rFonts w:ascii="Times New Roman" w:hAnsi="Times New Roman" w:cs="Times New Roman"/>
          <w:color w:val="000000"/>
        </w:rPr>
        <w:tab/>
        <w:t>Акт о консервации (</w:t>
      </w:r>
      <w:proofErr w:type="spellStart"/>
      <w:r w:rsidRPr="00D77ADE">
        <w:rPr>
          <w:rFonts w:ascii="Times New Roman" w:hAnsi="Times New Roman" w:cs="Times New Roman"/>
          <w:color w:val="000000"/>
        </w:rPr>
        <w:t>расконсервации</w:t>
      </w:r>
      <w:proofErr w:type="spellEnd"/>
      <w:r w:rsidRPr="00D77ADE">
        <w:rPr>
          <w:rFonts w:ascii="Times New Roman" w:hAnsi="Times New Roman" w:cs="Times New Roman"/>
          <w:color w:val="000000"/>
        </w:rPr>
        <w:t>) объекта основных средств (ф. 0510433)</w:t>
      </w:r>
    </w:p>
    <w:p w:rsidR="008B79E8" w:rsidRPr="00D77ADE" w:rsidRDefault="00D77ADE">
      <w:pPr>
        <w:pBdr>
          <w:top w:val="none" w:sz="4" w:space="0" w:color="000000"/>
          <w:left w:val="none" w:sz="4" w:space="0" w:color="000000"/>
          <w:bottom w:val="none" w:sz="4" w:space="0" w:color="000000"/>
          <w:right w:val="none" w:sz="4" w:space="0" w:color="000000"/>
        </w:pBdr>
      </w:pPr>
      <w:r w:rsidRPr="00D77ADE">
        <w:rPr>
          <w:rFonts w:ascii="Times New Roman" w:hAnsi="Times New Roman" w:cs="Times New Roman"/>
          <w:color w:val="000000"/>
        </w:rPr>
        <w:t>•</w:t>
      </w:r>
      <w:r w:rsidRPr="00D77ADE">
        <w:rPr>
          <w:rFonts w:ascii="Times New Roman" w:hAnsi="Times New Roman" w:cs="Times New Roman"/>
          <w:color w:val="000000"/>
        </w:rPr>
        <w:tab/>
        <w:t xml:space="preserve">Журнал операций по </w:t>
      </w:r>
      <w:proofErr w:type="spellStart"/>
      <w:r w:rsidRPr="00D77ADE">
        <w:rPr>
          <w:rFonts w:ascii="Times New Roman" w:hAnsi="Times New Roman" w:cs="Times New Roman"/>
          <w:color w:val="000000"/>
        </w:rPr>
        <w:t>забалансовому</w:t>
      </w:r>
      <w:proofErr w:type="spellEnd"/>
      <w:r w:rsidRPr="00D77ADE">
        <w:rPr>
          <w:rFonts w:ascii="Times New Roman" w:hAnsi="Times New Roman" w:cs="Times New Roman"/>
          <w:color w:val="000000"/>
        </w:rPr>
        <w:t xml:space="preserve"> счету (ф. 0509213)</w:t>
      </w:r>
    </w:p>
    <w:p w:rsidR="008B79E8" w:rsidRPr="00D77ADE" w:rsidRDefault="00D77ADE">
      <w:pPr>
        <w:pBdr>
          <w:top w:val="none" w:sz="4" w:space="0" w:color="000000"/>
          <w:left w:val="none" w:sz="4" w:space="0" w:color="000000"/>
          <w:bottom w:val="none" w:sz="4" w:space="0" w:color="000000"/>
          <w:right w:val="none" w:sz="4" w:space="0" w:color="000000"/>
        </w:pBdr>
      </w:pPr>
      <w:r w:rsidRPr="00D77ADE">
        <w:rPr>
          <w:rFonts w:ascii="Times New Roman" w:hAnsi="Times New Roman" w:cs="Times New Roman"/>
          <w:color w:val="000000"/>
        </w:rPr>
        <w:t>•</w:t>
      </w:r>
      <w:r w:rsidRPr="00D77ADE">
        <w:rPr>
          <w:rFonts w:ascii="Times New Roman" w:hAnsi="Times New Roman" w:cs="Times New Roman"/>
          <w:color w:val="000000"/>
        </w:rPr>
        <w:tab/>
        <w:t>Ведомость группового начисления доходов (ф. 0510431)</w:t>
      </w:r>
    </w:p>
    <w:p w:rsidR="008B79E8" w:rsidRPr="00D77ADE" w:rsidRDefault="00D77ADE">
      <w:pPr>
        <w:pBdr>
          <w:top w:val="none" w:sz="4" w:space="0" w:color="000000"/>
          <w:left w:val="none" w:sz="4" w:space="0" w:color="000000"/>
          <w:bottom w:val="none" w:sz="4" w:space="0" w:color="000000"/>
          <w:right w:val="none" w:sz="4" w:space="0" w:color="000000"/>
        </w:pBdr>
      </w:pPr>
      <w:r w:rsidRPr="00D77ADE">
        <w:rPr>
          <w:rFonts w:ascii="Times New Roman" w:hAnsi="Times New Roman" w:cs="Times New Roman"/>
          <w:color w:val="000000"/>
        </w:rPr>
        <w:t>•           Извещение о начислении доходов (уточнении начисления) (ф. 0510432)</w:t>
      </w:r>
    </w:p>
    <w:p w:rsidR="008B79E8" w:rsidRPr="00D77ADE" w:rsidRDefault="00D77ADE">
      <w:pPr>
        <w:pBdr>
          <w:top w:val="none" w:sz="4" w:space="0" w:color="000000"/>
          <w:left w:val="none" w:sz="4" w:space="0" w:color="000000"/>
          <w:bottom w:val="none" w:sz="4" w:space="0" w:color="000000"/>
          <w:right w:val="none" w:sz="4" w:space="0" w:color="000000"/>
        </w:pBdr>
        <w:tabs>
          <w:tab w:val="left" w:pos="757"/>
        </w:tabs>
      </w:pPr>
      <w:r w:rsidRPr="00D77ADE">
        <w:rPr>
          <w:rFonts w:ascii="Times New Roman" w:hAnsi="Times New Roman" w:cs="Times New Roman"/>
          <w:color w:val="000000"/>
        </w:rPr>
        <w:t>•</w:t>
      </w:r>
      <w:r w:rsidRPr="00D77ADE">
        <w:rPr>
          <w:rFonts w:ascii="Times New Roman" w:hAnsi="Times New Roman" w:cs="Times New Roman"/>
          <w:color w:val="000000"/>
        </w:rPr>
        <w:tab/>
        <w:t>Ведомость начисления доходов бюджета (ф. 0510837)</w:t>
      </w:r>
    </w:p>
    <w:p w:rsidR="008B79E8" w:rsidRPr="00D77ADE" w:rsidRDefault="00D77ADE">
      <w:pPr>
        <w:pBdr>
          <w:top w:val="none" w:sz="4" w:space="0" w:color="000000"/>
          <w:left w:val="none" w:sz="4" w:space="0" w:color="000000"/>
          <w:bottom w:val="none" w:sz="4" w:space="0" w:color="000000"/>
          <w:right w:val="none" w:sz="4" w:space="0" w:color="000000"/>
        </w:pBdr>
        <w:tabs>
          <w:tab w:val="left" w:pos="757"/>
        </w:tabs>
      </w:pPr>
      <w:r w:rsidRPr="00D77ADE">
        <w:rPr>
          <w:rFonts w:ascii="Times New Roman" w:hAnsi="Times New Roman" w:cs="Times New Roman"/>
          <w:color w:val="000000"/>
        </w:rPr>
        <w:t>•</w:t>
      </w:r>
      <w:r w:rsidRPr="00D77ADE">
        <w:rPr>
          <w:rFonts w:ascii="Times New Roman" w:hAnsi="Times New Roman" w:cs="Times New Roman"/>
          <w:color w:val="000000"/>
        </w:rPr>
        <w:tab/>
        <w:t>Ведомость выпадающих доходов (ф. 0510838)</w:t>
      </w:r>
    </w:p>
    <w:p w:rsidR="008B79E8" w:rsidRPr="00D77ADE" w:rsidRDefault="00D77ADE">
      <w:pPr>
        <w:pBdr>
          <w:top w:val="none" w:sz="4" w:space="0" w:color="000000"/>
          <w:left w:val="none" w:sz="4" w:space="0" w:color="000000"/>
          <w:bottom w:val="none" w:sz="4" w:space="0" w:color="000000"/>
          <w:right w:val="none" w:sz="4" w:space="0" w:color="000000"/>
        </w:pBdr>
        <w:tabs>
          <w:tab w:val="left" w:pos="757"/>
        </w:tabs>
      </w:pPr>
      <w:r w:rsidRPr="00D77ADE">
        <w:rPr>
          <w:rFonts w:ascii="Times New Roman" w:hAnsi="Times New Roman" w:cs="Times New Roman"/>
          <w:color w:val="000000"/>
        </w:rPr>
        <w:t>•</w:t>
      </w:r>
      <w:r w:rsidRPr="00D77ADE">
        <w:rPr>
          <w:rFonts w:ascii="Times New Roman" w:hAnsi="Times New Roman" w:cs="Times New Roman"/>
          <w:color w:val="000000"/>
        </w:rPr>
        <w:tab/>
        <w:t>Акт о признании безнадежной к взысканию задолженности по доходам (ф. 0510436)</w:t>
      </w:r>
    </w:p>
    <w:p w:rsidR="008B79E8" w:rsidRPr="00D77ADE" w:rsidRDefault="00D77ADE">
      <w:pPr>
        <w:pBdr>
          <w:top w:val="none" w:sz="4" w:space="0" w:color="000000"/>
          <w:left w:val="none" w:sz="4" w:space="0" w:color="000000"/>
          <w:bottom w:val="none" w:sz="4" w:space="0" w:color="000000"/>
          <w:right w:val="none" w:sz="4" w:space="0" w:color="000000"/>
        </w:pBdr>
        <w:tabs>
          <w:tab w:val="left" w:pos="757"/>
        </w:tabs>
      </w:pPr>
      <w:r w:rsidRPr="00D77ADE">
        <w:rPr>
          <w:rFonts w:ascii="Times New Roman" w:hAnsi="Times New Roman" w:cs="Times New Roman"/>
          <w:color w:val="000000"/>
        </w:rPr>
        <w:t>•</w:t>
      </w:r>
      <w:r w:rsidRPr="00D77ADE">
        <w:rPr>
          <w:rFonts w:ascii="Times New Roman" w:hAnsi="Times New Roman" w:cs="Times New Roman"/>
          <w:color w:val="000000"/>
        </w:rPr>
        <w:tab/>
        <w:t>Решение о списании задолженности, невостребованной кредиторами, со счета ________ (ф. 0510437)</w:t>
      </w:r>
    </w:p>
    <w:p w:rsidR="008B79E8" w:rsidRPr="00D77ADE" w:rsidRDefault="00D77ADE">
      <w:pPr>
        <w:pBdr>
          <w:top w:val="none" w:sz="4" w:space="0" w:color="000000"/>
          <w:left w:val="none" w:sz="4" w:space="0" w:color="000000"/>
          <w:bottom w:val="none" w:sz="4" w:space="0" w:color="000000"/>
          <w:right w:val="none" w:sz="4" w:space="0" w:color="000000"/>
        </w:pBdr>
        <w:tabs>
          <w:tab w:val="left" w:pos="757"/>
        </w:tabs>
      </w:pPr>
      <w:r w:rsidRPr="00D77ADE">
        <w:rPr>
          <w:rFonts w:ascii="Times New Roman" w:hAnsi="Times New Roman" w:cs="Times New Roman"/>
          <w:color w:val="000000"/>
        </w:rPr>
        <w:t>•</w:t>
      </w:r>
      <w:r w:rsidRPr="00D77ADE">
        <w:rPr>
          <w:rFonts w:ascii="Times New Roman" w:hAnsi="Times New Roman" w:cs="Times New Roman"/>
          <w:color w:val="000000"/>
        </w:rPr>
        <w:tab/>
        <w:t>Решение о признании (восстановлении) сомнительной задолженности по доходам (ф. 0510445)</w:t>
      </w:r>
    </w:p>
    <w:p w:rsidR="008B79E8" w:rsidRPr="00D77ADE" w:rsidRDefault="00D77ADE">
      <w:pPr>
        <w:pBdr>
          <w:top w:val="none" w:sz="4" w:space="0" w:color="000000"/>
          <w:left w:val="none" w:sz="4" w:space="0" w:color="000000"/>
          <w:bottom w:val="none" w:sz="4" w:space="0" w:color="000000"/>
          <w:right w:val="none" w:sz="4" w:space="0" w:color="000000"/>
        </w:pBdr>
        <w:tabs>
          <w:tab w:val="left" w:pos="757"/>
        </w:tabs>
      </w:pPr>
      <w:r w:rsidRPr="00D77ADE">
        <w:rPr>
          <w:rFonts w:ascii="Times New Roman" w:hAnsi="Times New Roman" w:cs="Times New Roman"/>
          <w:color w:val="000000"/>
        </w:rPr>
        <w:t>•</w:t>
      </w:r>
      <w:r w:rsidRPr="00D77ADE">
        <w:rPr>
          <w:rFonts w:ascii="Times New Roman" w:hAnsi="Times New Roman" w:cs="Times New Roman"/>
          <w:color w:val="000000"/>
        </w:rPr>
        <w:tab/>
        <w:t>Решение о восстановлении кредиторской задолженности (ф 0510446)</w:t>
      </w:r>
    </w:p>
    <w:p w:rsidR="008B79E8" w:rsidRPr="00D77ADE" w:rsidRDefault="00D77ADE">
      <w:pPr>
        <w:pBdr>
          <w:top w:val="none" w:sz="4" w:space="0" w:color="000000"/>
          <w:left w:val="none" w:sz="4" w:space="0" w:color="000000"/>
          <w:bottom w:val="none" w:sz="4" w:space="0" w:color="000000"/>
          <w:right w:val="none" w:sz="4" w:space="0" w:color="000000"/>
        </w:pBdr>
        <w:tabs>
          <w:tab w:val="left" w:pos="757"/>
        </w:tabs>
      </w:pPr>
      <w:r w:rsidRPr="00D77ADE">
        <w:rPr>
          <w:rFonts w:ascii="Times New Roman" w:hAnsi="Times New Roman" w:cs="Times New Roman"/>
          <w:color w:val="000000"/>
        </w:rPr>
        <w:t>•</w:t>
      </w:r>
      <w:r w:rsidRPr="00D77ADE">
        <w:rPr>
          <w:rFonts w:ascii="Times New Roman" w:hAnsi="Times New Roman" w:cs="Times New Roman"/>
          <w:color w:val="000000"/>
        </w:rPr>
        <w:tab/>
        <w:t>Ведомость доходов физических лиц, облагаемых НДФЛ, страховыми взносами (ф 0509095)</w:t>
      </w:r>
    </w:p>
    <w:p w:rsidR="008B79E8" w:rsidRPr="00D77ADE" w:rsidRDefault="00D77ADE">
      <w:pPr>
        <w:pBdr>
          <w:top w:val="none" w:sz="4" w:space="0" w:color="000000"/>
          <w:left w:val="none" w:sz="4" w:space="0" w:color="000000"/>
          <w:bottom w:val="none" w:sz="4" w:space="0" w:color="000000"/>
          <w:right w:val="none" w:sz="4" w:space="0" w:color="000000"/>
        </w:pBdr>
      </w:pPr>
      <w:r w:rsidRPr="00D77ADE">
        <w:rPr>
          <w:rFonts w:ascii="Times New Roman" w:hAnsi="Times New Roman" w:cs="Times New Roman"/>
          <w:color w:val="000000"/>
        </w:rPr>
        <w:t>     Список сотрудников, которые оформляют и подписывают электронные документы простой электронной подписью и ЭЦП, приведен в приложении № к настоящей Учетной политике.</w:t>
      </w:r>
    </w:p>
    <w:p w:rsidR="008B79E8" w:rsidRPr="00D77ADE" w:rsidRDefault="00D77ADE">
      <w:pPr>
        <w:pBdr>
          <w:top w:val="none" w:sz="4" w:space="0" w:color="000000"/>
          <w:left w:val="none" w:sz="4" w:space="0" w:color="000000"/>
          <w:bottom w:val="none" w:sz="4" w:space="0" w:color="000000"/>
          <w:right w:val="none" w:sz="4" w:space="0" w:color="000000"/>
        </w:pBdr>
      </w:pPr>
      <w:r w:rsidRPr="00D77ADE">
        <w:rPr>
          <w:rFonts w:ascii="Times New Roman" w:hAnsi="Times New Roman" w:cs="Times New Roman"/>
          <w:color w:val="000000"/>
        </w:rPr>
        <w:t>     Остальные учетные документы и регистры бухгалтерского учета, не поименованные в Перечне документов, составляемых в виде электронного документа, оформляются автоматизированным способом, выводятся на бумажный носитель и подписываются собственноручно.</w:t>
      </w:r>
    </w:p>
    <w:p w:rsidR="008B79E8" w:rsidRPr="00D77ADE" w:rsidRDefault="00D77ADE">
      <w:pPr>
        <w:pBdr>
          <w:top w:val="none" w:sz="4" w:space="0" w:color="000000"/>
          <w:left w:val="none" w:sz="4" w:space="0" w:color="000000"/>
          <w:bottom w:val="none" w:sz="4" w:space="0" w:color="000000"/>
          <w:right w:val="none" w:sz="4" w:space="0" w:color="000000"/>
        </w:pBdr>
      </w:pPr>
      <w:r w:rsidRPr="00D77ADE">
        <w:rPr>
          <w:rFonts w:ascii="Times New Roman" w:hAnsi="Times New Roman" w:cs="Times New Roman"/>
          <w:color w:val="000000"/>
        </w:rPr>
        <w:t>   2.   Документы, составляемые в электронном виде и подписанные ЭЦП, хранятся в томах на съемном жестком диске в течение срока, установленного в соответствии с правилами организации государственного архивного дела в Российской Федерации.</w:t>
      </w:r>
    </w:p>
    <w:p w:rsidR="008B79E8" w:rsidRPr="00D77ADE" w:rsidRDefault="00D77ADE">
      <w:pPr>
        <w:pBdr>
          <w:top w:val="none" w:sz="4" w:space="0" w:color="000000"/>
          <w:left w:val="none" w:sz="4" w:space="0" w:color="000000"/>
          <w:bottom w:val="none" w:sz="4" w:space="0" w:color="000000"/>
          <w:right w:val="none" w:sz="4" w:space="0" w:color="000000"/>
        </w:pBdr>
      </w:pPr>
      <w:r w:rsidRPr="00D77ADE">
        <w:rPr>
          <w:rFonts w:ascii="Times New Roman" w:hAnsi="Times New Roman" w:cs="Times New Roman"/>
          <w:color w:val="000000"/>
        </w:rPr>
        <w:t>     По требованию налоговой инспекции первичные документы представляются в следующем виде:</w:t>
      </w:r>
    </w:p>
    <w:p w:rsidR="008B79E8" w:rsidRPr="00D77ADE" w:rsidRDefault="00D77ADE">
      <w:pPr>
        <w:pBdr>
          <w:top w:val="none" w:sz="4" w:space="0" w:color="000000"/>
          <w:left w:val="none" w:sz="4" w:space="0" w:color="000000"/>
          <w:bottom w:val="none" w:sz="4" w:space="0" w:color="000000"/>
          <w:right w:val="none" w:sz="4" w:space="0" w:color="000000"/>
        </w:pBdr>
      </w:pPr>
      <w:r w:rsidRPr="00D77ADE">
        <w:rPr>
          <w:rFonts w:ascii="Times New Roman" w:hAnsi="Times New Roman" w:cs="Times New Roman"/>
          <w:color w:val="000000"/>
        </w:rPr>
        <w:t>– документы, которые организация составляет по электронным форматам, утвержденным приказами ФНС, – в электронном виде по телекоммуникационным каналам связи;</w:t>
      </w:r>
    </w:p>
    <w:p w:rsidR="008B79E8" w:rsidRPr="00D77ADE" w:rsidRDefault="00D77ADE">
      <w:pPr>
        <w:pBdr>
          <w:top w:val="none" w:sz="4" w:space="0" w:color="000000"/>
          <w:left w:val="none" w:sz="4" w:space="0" w:color="000000"/>
          <w:bottom w:val="none" w:sz="4" w:space="0" w:color="000000"/>
          <w:right w:val="none" w:sz="4" w:space="0" w:color="000000"/>
        </w:pBdr>
      </w:pPr>
      <w:r w:rsidRPr="00D77ADE">
        <w:rPr>
          <w:rFonts w:ascii="Times New Roman" w:hAnsi="Times New Roman" w:cs="Times New Roman"/>
          <w:color w:val="000000"/>
        </w:rPr>
        <w:t>– все остальные первичные документы – на бумаге в виде заверенных копий..</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b/>
        </w:rPr>
        <w:t>2.</w:t>
      </w:r>
      <w:r w:rsidRPr="00D77ADE">
        <w:rPr>
          <w:rFonts w:ascii="Times New Roman" w:hAnsi="Times New Roman" w:cs="Times New Roman"/>
          <w:b/>
        </w:rPr>
        <w:t>5</w:t>
      </w:r>
      <w:r>
        <w:rPr>
          <w:rFonts w:ascii="Times New Roman" w:hAnsi="Times New Roman" w:cs="Times New Roman"/>
          <w:b/>
        </w:rPr>
        <w:t>. Технология обработки и хранения учетной информации.</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2.</w:t>
      </w:r>
      <w:r w:rsidRPr="00013AB5">
        <w:rPr>
          <w:rFonts w:ascii="Times New Roman" w:hAnsi="Times New Roman" w:cs="Times New Roman"/>
        </w:rPr>
        <w:t>5</w:t>
      </w:r>
      <w:r>
        <w:rPr>
          <w:rFonts w:ascii="Times New Roman" w:hAnsi="Times New Roman" w:cs="Times New Roman"/>
        </w:rPr>
        <w:t>.1. Обработка первичных учетных документов, формирование регистров бухгалтерского учета, а также отражение фактов хозяйственной жизни по соответствующим счетам рабочего плана счетов осуществляется в электронном виде с использованием программы автоматизации бухгалтерского учета "1С: Предприятие-Бухгалтерия для бюджетных учреждений", "1С: Предприятие – Зарплата + Кадры". Данные синтетического и аналитического учета формируются в базах данных "1С: Бухгалтерия".</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2.</w:t>
      </w:r>
      <w:r w:rsidRPr="00013AB5">
        <w:rPr>
          <w:rFonts w:ascii="Times New Roman" w:hAnsi="Times New Roman" w:cs="Times New Roman"/>
        </w:rPr>
        <w:t>5</w:t>
      </w:r>
      <w:r>
        <w:rPr>
          <w:rFonts w:ascii="Times New Roman" w:hAnsi="Times New Roman" w:cs="Times New Roman"/>
        </w:rPr>
        <w:t>.2. Первичные учетные документы, поступившие по результатам внутреннего контроля совершаемых фактов хозяйственной жизни, принимаются к бухгалтерскому учету для регистрации в регистрах бухучета содержащиеся в них данных, из предположения надлежащего составления первичных учетных документов по совершенным фактам хозяйственной жизни лицами, ответственными за их оформление</w:t>
      </w:r>
      <w:r>
        <w:t xml:space="preserve"> </w:t>
      </w:r>
      <w:r>
        <w:rPr>
          <w:rFonts w:ascii="Times New Roman" w:hAnsi="Times New Roman" w:cs="Times New Roman"/>
        </w:rPr>
        <w:t>и (или) подписавшие эти документы.</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2.</w:t>
      </w:r>
      <w:r w:rsidRPr="00013AB5">
        <w:rPr>
          <w:rFonts w:ascii="Times New Roman" w:hAnsi="Times New Roman" w:cs="Times New Roman"/>
        </w:rPr>
        <w:t>5</w:t>
      </w:r>
      <w:r>
        <w:rPr>
          <w:rFonts w:ascii="Times New Roman" w:hAnsi="Times New Roman" w:cs="Times New Roman"/>
        </w:rPr>
        <w:t>.3. Список сотрудников, имеющих право подписи документов (электронных документов) и регистров бухучета, утверждается отдельным приказом.</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2.</w:t>
      </w:r>
      <w:r w:rsidRPr="00013AB5">
        <w:rPr>
          <w:rFonts w:ascii="Times New Roman" w:hAnsi="Times New Roman" w:cs="Times New Roman"/>
        </w:rPr>
        <w:t>5</w:t>
      </w:r>
      <w:r>
        <w:rPr>
          <w:rFonts w:ascii="Times New Roman" w:hAnsi="Times New Roman" w:cs="Times New Roman"/>
        </w:rPr>
        <w:t>.4.</w:t>
      </w:r>
      <w:r>
        <w:t xml:space="preserve"> </w:t>
      </w:r>
      <w:r>
        <w:rPr>
          <w:rFonts w:ascii="Times New Roman" w:hAnsi="Times New Roman" w:cs="Times New Roman"/>
        </w:rPr>
        <w:t>Лицо, на которое возложено ведение бухгалтерского учета не несет ответственность за соответствие составленных другими лицами первичных учетных документов свершившимся фактам хозяйственной жизни. Контроль первичных документов, поступивших в бухгалтерию осуществляют специалисты бухгалтерии.</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 xml:space="preserve"> 2.</w:t>
      </w:r>
      <w:r w:rsidRPr="00013AB5">
        <w:rPr>
          <w:rFonts w:ascii="Times New Roman" w:hAnsi="Times New Roman" w:cs="Times New Roman"/>
        </w:rPr>
        <w:t>5</w:t>
      </w:r>
      <w:r>
        <w:rPr>
          <w:rFonts w:ascii="Times New Roman" w:hAnsi="Times New Roman" w:cs="Times New Roman"/>
        </w:rPr>
        <w:t>.5. Систематизация и накопление информации, содержащейся в принятых к учету первичных учетных документах, в целях отражения ее на счетах бухгалтерского учета и в бухгалтерской отчетности, осуществляется в регистрах бухгалтерского учета накопительным способом.</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2.</w:t>
      </w:r>
      <w:r w:rsidRPr="00013AB5">
        <w:rPr>
          <w:rFonts w:ascii="Times New Roman" w:hAnsi="Times New Roman" w:cs="Times New Roman"/>
        </w:rPr>
        <w:t>5</w:t>
      </w:r>
      <w:r>
        <w:rPr>
          <w:rFonts w:ascii="Times New Roman" w:hAnsi="Times New Roman" w:cs="Times New Roman"/>
        </w:rPr>
        <w:t>.6. В условиях комплексной автоматизации бухгалтерского учета исполнения плана финансово-хозяйственной деятельности учреждения данные синтетического и аналитического учета формируются в базах данных программы 1с: Предприятие и ежемесячно выводятся на бумажные носители - выходные формы документов (журналы операций, ведомости, отчет и т.п.). Инвентарная карточка учета основных средств оформляется и выводится на бумажный носитель при принятии объекта к учету, по мере внесения изменений (данных о переоценке, модернизации, реконструкции, консервации и пр.), при выбытии и по требованию контролирующих органов.</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К журналам операций подшиваются следующие учетные документы:</w:t>
      </w:r>
    </w:p>
    <w:p w:rsidR="008B79E8" w:rsidRDefault="00D77ADE">
      <w:pPr>
        <w:numPr>
          <w:ilvl w:val="0"/>
          <w:numId w:val="29"/>
        </w:num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pPr>
      <w:r>
        <w:rPr>
          <w:rFonts w:ascii="Times New Roman" w:hAnsi="Times New Roman" w:cs="Times New Roman"/>
        </w:rPr>
        <w:t>Журнал операций с безналичными денежными средствами №2 – платежные поручения, выписки с лицевых счетов;</w:t>
      </w:r>
    </w:p>
    <w:p w:rsidR="008B79E8" w:rsidRDefault="00D77ADE">
      <w:pPr>
        <w:numPr>
          <w:ilvl w:val="0"/>
          <w:numId w:val="29"/>
        </w:num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rPr>
      </w:pPr>
      <w:r>
        <w:rPr>
          <w:rFonts w:ascii="Times New Roman" w:hAnsi="Times New Roman" w:cs="Times New Roman"/>
        </w:rPr>
        <w:t>Журнал операций расчетов с подотчетными лицами №3 – авансовые отчеты, первичные документы, подтверждающие расходование денежных средств;</w:t>
      </w:r>
    </w:p>
    <w:p w:rsidR="008B79E8" w:rsidRDefault="00D77ADE">
      <w:pPr>
        <w:numPr>
          <w:ilvl w:val="0"/>
          <w:numId w:val="29"/>
        </w:num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rPr>
      </w:pPr>
      <w:r>
        <w:rPr>
          <w:rFonts w:ascii="Times New Roman" w:hAnsi="Times New Roman" w:cs="Times New Roman"/>
        </w:rPr>
        <w:t>Журнал операций расчетов с поставщиками и подрядчиками №4 – документы, подтверждающие проведение расчетов (счета-фактуры, акты выполненных работ, дефектные акты, сметы на проведение текущих и капитальных ремонтов, приходные ордера на приемку материальных ценностей), УПД;</w:t>
      </w:r>
    </w:p>
    <w:p w:rsidR="008B79E8" w:rsidRDefault="00D77ADE">
      <w:pPr>
        <w:numPr>
          <w:ilvl w:val="0"/>
          <w:numId w:val="29"/>
        </w:num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rPr>
      </w:pPr>
      <w:r>
        <w:rPr>
          <w:rFonts w:ascii="Times New Roman" w:hAnsi="Times New Roman" w:cs="Times New Roman"/>
        </w:rPr>
        <w:t>Журнал операций расчетов с дебиторами по доходам №5 – документы, подтверждающие проведение расчетов (бухгалтерские справки);</w:t>
      </w:r>
    </w:p>
    <w:p w:rsidR="008B79E8" w:rsidRDefault="00D77ADE">
      <w:pPr>
        <w:numPr>
          <w:ilvl w:val="0"/>
          <w:numId w:val="29"/>
        </w:num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rPr>
      </w:pPr>
      <w:r>
        <w:rPr>
          <w:rFonts w:ascii="Times New Roman" w:hAnsi="Times New Roman" w:cs="Times New Roman"/>
        </w:rPr>
        <w:t>Журнал операций расчетов по оплате труда №6 – расчетные ведомости, свод начислений и удержаний по заработной плате;</w:t>
      </w:r>
    </w:p>
    <w:p w:rsidR="008B79E8" w:rsidRDefault="00D77ADE">
      <w:pPr>
        <w:numPr>
          <w:ilvl w:val="0"/>
          <w:numId w:val="29"/>
        </w:num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both"/>
        <w:rPr>
          <w:rFonts w:ascii="Times New Roman" w:hAnsi="Times New Roman" w:cs="Times New Roman"/>
        </w:rPr>
      </w:pPr>
      <w:r>
        <w:rPr>
          <w:rFonts w:ascii="Times New Roman" w:hAnsi="Times New Roman" w:cs="Times New Roman"/>
        </w:rPr>
        <w:t>Журнал операций по выбытию и перемещению нефинансовых активов №7 - акты приема передачи объектов нефинансовых активов (далее НФА), акты о списании объектов НФА, ведомости начисленной амортизации основных средств, накладные на внутреннее перемещение объектов НФА, акты о списании материальных запасов, основных средств, ведомости выдачи материальных ценностей на нужды учреждения;</w:t>
      </w:r>
    </w:p>
    <w:p w:rsidR="008B79E8" w:rsidRDefault="00D77ADE">
      <w:pPr>
        <w:numPr>
          <w:ilvl w:val="0"/>
          <w:numId w:val="29"/>
        </w:num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1778"/>
        <w:jc w:val="both"/>
        <w:rPr>
          <w:rFonts w:ascii="Times New Roman" w:hAnsi="Times New Roman" w:cs="Times New Roman"/>
        </w:rPr>
      </w:pPr>
      <w:r>
        <w:rPr>
          <w:rFonts w:ascii="Times New Roman" w:hAnsi="Times New Roman" w:cs="Times New Roman"/>
        </w:rPr>
        <w:t>Журнал по прочим операциям №8.</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2.</w:t>
      </w:r>
      <w:r w:rsidRPr="00013AB5">
        <w:rPr>
          <w:rFonts w:ascii="Times New Roman" w:hAnsi="Times New Roman" w:cs="Times New Roman"/>
        </w:rPr>
        <w:t>5</w:t>
      </w:r>
      <w:r>
        <w:rPr>
          <w:rFonts w:ascii="Times New Roman" w:hAnsi="Times New Roman" w:cs="Times New Roman"/>
        </w:rPr>
        <w:t>.7. Первичные учетные документы и регистры бухгалтерского учета оформляются на бумажных носителях и на машинных носителях (в виде электронного документа).</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2.</w:t>
      </w:r>
      <w:r w:rsidRPr="00013AB5">
        <w:rPr>
          <w:rFonts w:ascii="Times New Roman" w:hAnsi="Times New Roman" w:cs="Times New Roman"/>
        </w:rPr>
        <w:t>5</w:t>
      </w:r>
      <w:r>
        <w:rPr>
          <w:rFonts w:ascii="Times New Roman" w:hAnsi="Times New Roman" w:cs="Times New Roman"/>
        </w:rPr>
        <w:t>.8. Учреждение вправе осуществлять хранение первичных электронных документов (электронных регистров) на машинном носителе с учетом требований законодательства Российской Федерации. Документы, предоставляемые в казначейство в электронном виде, подписанные электронно цифровыми подписями, хранятся в бухгалтерии.</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2.</w:t>
      </w:r>
      <w:r w:rsidRPr="00013AB5">
        <w:rPr>
          <w:rFonts w:ascii="Times New Roman" w:hAnsi="Times New Roman" w:cs="Times New Roman"/>
        </w:rPr>
        <w:t>5</w:t>
      </w:r>
      <w:r>
        <w:rPr>
          <w:rFonts w:ascii="Times New Roman" w:hAnsi="Times New Roman" w:cs="Times New Roman"/>
        </w:rPr>
        <w:t>.9. Формирование регистров бухгалтерского учета на бумажном носителе осуществляется с периодичностью, установленной для составления и представления учреждением отчетности, формируемой на основании данных соответствующих регистров бухгалтерского учета. Распечатываются регистры не позднее 30 числа месяца, следующего за отчетным периодом.</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2.</w:t>
      </w:r>
      <w:r w:rsidRPr="00013AB5">
        <w:rPr>
          <w:rFonts w:ascii="Times New Roman" w:hAnsi="Times New Roman" w:cs="Times New Roman"/>
        </w:rPr>
        <w:t>5</w:t>
      </w:r>
      <w:r>
        <w:rPr>
          <w:rFonts w:ascii="Times New Roman" w:hAnsi="Times New Roman" w:cs="Times New Roman"/>
        </w:rPr>
        <w:t>.10.</w:t>
      </w:r>
      <w:r>
        <w:t xml:space="preserve"> </w:t>
      </w:r>
      <w:r>
        <w:rPr>
          <w:rFonts w:ascii="Times New Roman" w:hAnsi="Times New Roman" w:cs="Times New Roman"/>
        </w:rPr>
        <w:t>Регистры бухгалтерского учета подписываются лицом, ответственным за его формирование и главным бухгалтером. Правильность отражения хозяйственных операций в регистрах бухгалтерского учета обеспечивают лица, составившие и подписавшие их.</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2.</w:t>
      </w:r>
      <w:r w:rsidRPr="00013AB5">
        <w:rPr>
          <w:rFonts w:ascii="Times New Roman" w:hAnsi="Times New Roman" w:cs="Times New Roman"/>
        </w:rPr>
        <w:t>5</w:t>
      </w:r>
      <w:r>
        <w:rPr>
          <w:rFonts w:ascii="Times New Roman" w:hAnsi="Times New Roman" w:cs="Times New Roman"/>
        </w:rPr>
        <w:t>.11. Внесение исправлений в регистры бухгалтерского учета производится в порядке, предусмотренном Инструкцией № 157н, только при разрешении главного бухгалтера.</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2.</w:t>
      </w:r>
      <w:r w:rsidRPr="00013AB5">
        <w:rPr>
          <w:rFonts w:ascii="Times New Roman" w:hAnsi="Times New Roman" w:cs="Times New Roman"/>
        </w:rPr>
        <w:t>5</w:t>
      </w:r>
      <w:r>
        <w:rPr>
          <w:rFonts w:ascii="Times New Roman" w:hAnsi="Times New Roman" w:cs="Times New Roman"/>
        </w:rPr>
        <w:t xml:space="preserve">.12. Резервное копирование и архивирование баз данных, учетной информации, включая регистры учета осуществляется каждый день. Хранение резервных и архивных копий осуществляется на сервере учреждения.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2.</w:t>
      </w:r>
      <w:r w:rsidRPr="00013AB5">
        <w:rPr>
          <w:rFonts w:ascii="Times New Roman" w:hAnsi="Times New Roman" w:cs="Times New Roman"/>
        </w:rPr>
        <w:t>5</w:t>
      </w:r>
      <w:r>
        <w:rPr>
          <w:rFonts w:ascii="Times New Roman" w:hAnsi="Times New Roman" w:cs="Times New Roman"/>
        </w:rPr>
        <w:t>.13. В целях ведения бухгалтерского учета применяются унифицированные формы первичных учетных документов и регистров бухгалтерского учета, включенные в перечни, утвержденные приказом Министерства финансов России от 30.03.2015 года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образцы которых приведены в приложении № 3 к учетной политике.</w:t>
      </w:r>
    </w:p>
    <w:p w:rsidR="008B79E8" w:rsidRPr="00D77ADE"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sidRPr="00D77ADE">
        <w:rPr>
          <w:rFonts w:ascii="Times New Roman" w:hAnsi="Times New Roman" w:cs="Times New Roman"/>
        </w:rPr>
        <w:t>2.</w:t>
      </w:r>
      <w:r w:rsidRPr="00013AB5">
        <w:rPr>
          <w:rFonts w:ascii="Times New Roman" w:hAnsi="Times New Roman" w:cs="Times New Roman"/>
        </w:rPr>
        <w:t>5</w:t>
      </w:r>
      <w:r w:rsidRPr="00D77ADE">
        <w:rPr>
          <w:rFonts w:ascii="Times New Roman" w:hAnsi="Times New Roman" w:cs="Times New Roman"/>
        </w:rPr>
        <w:t>.14. В целях ведения бухгалтерского учета применяются унифицированные формы первичных учетных документов и регистров бухгалтерского учета, включенные в перечни, утвержденные  приказом Минфина России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 61н);</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2.</w:t>
      </w:r>
      <w:r w:rsidRPr="00013AB5">
        <w:rPr>
          <w:rFonts w:ascii="Times New Roman" w:hAnsi="Times New Roman" w:cs="Times New Roman"/>
        </w:rPr>
        <w:t>5</w:t>
      </w:r>
      <w:r>
        <w:rPr>
          <w:rFonts w:ascii="Times New Roman" w:hAnsi="Times New Roman" w:cs="Times New Roman"/>
        </w:rPr>
        <w:t>.15. При необходимости формы первичных учетных документов и регистров, которые не унифицированы, разрабатываются самостоятельно с указанием обязательных реквизитов и соблюдением требований, предусмотренных Стандартом «Концептуальные основы бухучета и отчетности».</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ab/>
        <w:t>Не унифицированные формы первичных учетных документов и регистров бухучета утверждаются отдельным приказом руководителя учреждения. Действующие на момент утверждения учетной политики не унифицированные формы приведены в приложении №4.</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D77ADE">
      <w:pPr>
        <w:jc w:val="both"/>
        <w:rPr>
          <w:rFonts w:ascii="Times New Roman" w:hAnsi="Times New Roman" w:cs="Times New Roman"/>
        </w:rPr>
      </w:pPr>
      <w:r>
        <w:rPr>
          <w:rFonts w:ascii="Times New Roman" w:hAnsi="Times New Roman" w:cs="Times New Roman"/>
          <w:b/>
        </w:rPr>
        <w:t>2.</w:t>
      </w:r>
      <w:r w:rsidRPr="00D77ADE">
        <w:rPr>
          <w:rFonts w:ascii="Times New Roman" w:hAnsi="Times New Roman" w:cs="Times New Roman"/>
          <w:b/>
        </w:rPr>
        <w:t>6</w:t>
      </w:r>
      <w:r>
        <w:rPr>
          <w:rFonts w:ascii="Times New Roman" w:hAnsi="Times New Roman" w:cs="Times New Roman"/>
          <w:b/>
        </w:rPr>
        <w:t xml:space="preserve">. </w:t>
      </w:r>
      <w:r>
        <w:rPr>
          <w:rFonts w:ascii="Times New Roman" w:hAnsi="Times New Roman" w:cs="Times New Roman"/>
          <w:b/>
          <w:bCs/>
        </w:rPr>
        <w:t>Порядок организации и обеспечения внутреннего финансового контроля</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2.</w:t>
      </w:r>
      <w:r w:rsidRPr="00D77ADE">
        <w:rPr>
          <w:rFonts w:ascii="Times New Roman" w:hAnsi="Times New Roman" w:cs="Times New Roman"/>
        </w:rPr>
        <w:t>6</w:t>
      </w:r>
      <w:r>
        <w:rPr>
          <w:rFonts w:ascii="Times New Roman" w:hAnsi="Times New Roman" w:cs="Times New Roman"/>
        </w:rPr>
        <w:t>.</w:t>
      </w:r>
      <w:r w:rsidRPr="00D77ADE">
        <w:rPr>
          <w:rFonts w:ascii="Times New Roman" w:hAnsi="Times New Roman" w:cs="Times New Roman"/>
        </w:rPr>
        <w:t>1.</w:t>
      </w:r>
      <w:r>
        <w:rPr>
          <w:rFonts w:ascii="Times New Roman" w:hAnsi="Times New Roman" w:cs="Times New Roman"/>
        </w:rPr>
        <w:t xml:space="preserve"> Для осуществления внутреннего финансового контроля в учреждении в соответствии со статьей 19 Федерального закона Российской Федерации от 06.12.2011 года № 402-ФЗ "О бухгалтерском учете" разработано Положение о внутреннем финансовом контроле.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Times New Roman" w:hAnsi="Times New Roman" w:cs="Times New Roman"/>
        </w:rPr>
        <w:t>Внутренний финансовый контроль осуществляют должностные лица учреждения и специалисты.</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rPr>
        <w:t>2.6.</w:t>
      </w:r>
      <w:r w:rsidRPr="00D77ADE">
        <w:rPr>
          <w:rFonts w:ascii="Times New Roman" w:hAnsi="Times New Roman" w:cs="Times New Roman"/>
        </w:rPr>
        <w:t>2.</w:t>
      </w:r>
      <w:r>
        <w:rPr>
          <w:rFonts w:ascii="Times New Roman" w:hAnsi="Times New Roman" w:cs="Times New Roman"/>
        </w:rPr>
        <w:t xml:space="preserve"> Положение о внутреннем финансовом контроле финансово-хозяйственной деятельности учреждения приведен в приложении №5 к учетной политике.</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r>
        <w:rPr>
          <w:rFonts w:ascii="Times New Roman" w:hAnsi="Times New Roman" w:cs="Times New Roman"/>
          <w:b/>
          <w:bCs/>
        </w:rPr>
        <w:t>2.</w:t>
      </w:r>
      <w:r w:rsidRPr="00D77ADE">
        <w:rPr>
          <w:rFonts w:ascii="Times New Roman" w:hAnsi="Times New Roman" w:cs="Times New Roman"/>
          <w:b/>
          <w:bCs/>
        </w:rPr>
        <w:t>7</w:t>
      </w:r>
      <w:r>
        <w:rPr>
          <w:rFonts w:ascii="Times New Roman" w:hAnsi="Times New Roman" w:cs="Times New Roman"/>
          <w:b/>
          <w:bCs/>
        </w:rPr>
        <w:t>. Инвентаризация активов, имущества и обязательств</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Times New Roman" w:hAnsi="Times New Roman" w:cs="Times New Roman"/>
        </w:rPr>
        <w:t>2.</w:t>
      </w:r>
      <w:r w:rsidRPr="00D77ADE">
        <w:rPr>
          <w:rFonts w:ascii="Times New Roman" w:hAnsi="Times New Roman" w:cs="Times New Roman"/>
        </w:rPr>
        <w:t>7</w:t>
      </w:r>
      <w:r>
        <w:rPr>
          <w:rFonts w:ascii="Times New Roman" w:hAnsi="Times New Roman" w:cs="Times New Roman"/>
        </w:rPr>
        <w:t xml:space="preserve">.1. Инвентаризацию имущества и обязательств (в т. ч. числящихся на </w:t>
      </w:r>
      <w:proofErr w:type="spellStart"/>
      <w:r>
        <w:rPr>
          <w:rFonts w:ascii="Times New Roman" w:hAnsi="Times New Roman" w:cs="Times New Roman"/>
        </w:rPr>
        <w:t>забалансовых</w:t>
      </w:r>
      <w:proofErr w:type="spellEnd"/>
      <w:r>
        <w:rPr>
          <w:rFonts w:ascii="Times New Roman" w:hAnsi="Times New Roman" w:cs="Times New Roman"/>
        </w:rPr>
        <w:t xml:space="preserve"> счетах), а также финансовых результатов (в т. ч. расходов будущих периодов и резервов) проводит постоянно действующая комиссия по поступлению и выбытию активов и имущества. Порядок проведения инвентаризации имущества, финансовых активов и обязательств приведен в приложении №6.</w:t>
      </w:r>
      <w:r>
        <w:rPr>
          <w:rFonts w:ascii="Times New Roman" w:hAnsi="Times New Roman" w:cs="Times New Roman"/>
        </w:rPr>
        <w:br/>
        <w:t>В отдельных случаях (при смене материально ответственных лиц, выявлении фактов хищения, стихийных бедствиях и т. д.) инвентаризацию может проводить специально созданная рабочая комиссия, состав которой утверждается отельным приказом руководителя.</w:t>
      </w:r>
    </w:p>
    <w:p w:rsidR="008B79E8" w:rsidRDefault="008B79E8">
      <w:pPr>
        <w:pStyle w:val="ConsPlusNormal"/>
        <w:ind w:firstLine="540"/>
        <w:jc w:val="both"/>
        <w:rPr>
          <w:rFonts w:ascii="Times New Roman" w:hAnsi="Times New Roman" w:cs="Times New Roman"/>
          <w:sz w:val="24"/>
          <w:szCs w:val="24"/>
        </w:rPr>
      </w:pPr>
    </w:p>
    <w:p w:rsidR="008B79E8" w:rsidRDefault="00D77ADE">
      <w:pPr>
        <w:pStyle w:val="ConsPlusNormal"/>
        <w:jc w:val="both"/>
      </w:pPr>
      <w:r>
        <w:rPr>
          <w:rFonts w:ascii="Times New Roman" w:hAnsi="Times New Roman" w:cs="Times New Roman"/>
          <w:b/>
          <w:sz w:val="24"/>
          <w:szCs w:val="24"/>
        </w:rPr>
        <w:t>2.</w:t>
      </w:r>
      <w:r w:rsidRPr="00013AB5">
        <w:rPr>
          <w:rFonts w:ascii="Times New Roman" w:hAnsi="Times New Roman" w:cs="Times New Roman"/>
          <w:b/>
          <w:sz w:val="24"/>
          <w:szCs w:val="24"/>
        </w:rPr>
        <w:t>8</w:t>
      </w:r>
      <w:r>
        <w:rPr>
          <w:rFonts w:ascii="Times New Roman" w:hAnsi="Times New Roman" w:cs="Times New Roman"/>
          <w:b/>
          <w:sz w:val="24"/>
          <w:szCs w:val="24"/>
        </w:rPr>
        <w:t>. События после отчетной даты</w:t>
      </w:r>
    </w:p>
    <w:p w:rsidR="008B79E8" w:rsidRDefault="008B79E8">
      <w:pPr>
        <w:pStyle w:val="ConsPlusNormal"/>
        <w:ind w:firstLine="540"/>
        <w:jc w:val="both"/>
        <w:rPr>
          <w:rFonts w:ascii="Times New Roman" w:hAnsi="Times New Roman" w:cs="Times New Roman"/>
          <w:b/>
          <w:sz w:val="24"/>
          <w:szCs w:val="24"/>
        </w:rPr>
      </w:pPr>
    </w:p>
    <w:p w:rsidR="008B79E8" w:rsidRDefault="00D77ADE">
      <w:pPr>
        <w:pStyle w:val="ConsPlusNormal"/>
        <w:jc w:val="both"/>
        <w:rPr>
          <w:rFonts w:ascii="Times New Roman" w:hAnsi="Times New Roman" w:cs="Times New Roman"/>
          <w:sz w:val="24"/>
          <w:szCs w:val="24"/>
        </w:rPr>
      </w:pPr>
      <w:r>
        <w:rPr>
          <w:rFonts w:ascii="Times New Roman" w:hAnsi="Times New Roman" w:cs="Times New Roman"/>
          <w:sz w:val="24"/>
          <w:szCs w:val="24"/>
        </w:rPr>
        <w:t>2.</w:t>
      </w:r>
      <w:r w:rsidRPr="00013AB5">
        <w:rPr>
          <w:rFonts w:ascii="Times New Roman" w:hAnsi="Times New Roman" w:cs="Times New Roman"/>
          <w:sz w:val="24"/>
          <w:szCs w:val="24"/>
        </w:rPr>
        <w:t>8</w:t>
      </w:r>
      <w:r>
        <w:rPr>
          <w:rFonts w:ascii="Times New Roman" w:hAnsi="Times New Roman" w:cs="Times New Roman"/>
          <w:sz w:val="24"/>
          <w:szCs w:val="24"/>
        </w:rPr>
        <w:t>.1. Признание в учете и раскрытие в бухгалтерской отчетности событий после отчетной даты осуществляется в порядке, приведенном в приложении №7 учетной политике.</w:t>
      </w:r>
    </w:p>
    <w:p w:rsidR="008B79E8" w:rsidRDefault="008B79E8">
      <w:pPr>
        <w:pStyle w:val="ConsPlusNormal"/>
        <w:jc w:val="both"/>
        <w:rPr>
          <w:rFonts w:ascii="Times New Roman" w:hAnsi="Times New Roman" w:cs="Times New Roman"/>
          <w:sz w:val="24"/>
          <w:szCs w:val="24"/>
        </w:rPr>
      </w:pPr>
    </w:p>
    <w:p w:rsidR="008B79E8" w:rsidRDefault="008B79E8">
      <w:pPr>
        <w:pStyle w:val="ConsPlusNormal"/>
        <w:jc w:val="both"/>
        <w:rPr>
          <w:rFonts w:ascii="Times New Roman" w:hAnsi="Times New Roman" w:cs="Times New Roman"/>
          <w:sz w:val="24"/>
          <w:szCs w:val="24"/>
        </w:rPr>
        <w:sectPr w:rsidR="008B79E8">
          <w:pgSz w:w="11906" w:h="16838"/>
          <w:pgMar w:top="567" w:right="567" w:bottom="567" w:left="1418" w:header="0" w:footer="0" w:gutter="0"/>
          <w:cols w:space="1701"/>
          <w:docGrid w:linePitch="360"/>
        </w:sectPr>
      </w:pPr>
    </w:p>
    <w:p w:rsidR="008B79E8" w:rsidRDefault="00D77ADE">
      <w:pPr>
        <w:jc w:val="right"/>
        <w:outlineLvl w:val="0"/>
        <w:rPr>
          <w:rFonts w:ascii="Times New Roman" w:hAnsi="Times New Roman" w:cs="Times New Roman"/>
        </w:rPr>
      </w:pPr>
      <w:r>
        <w:rPr>
          <w:rFonts w:ascii="Times New Roman" w:hAnsi="Times New Roman" w:cs="Times New Roman"/>
        </w:rPr>
        <w:t>Приложение N 1</w:t>
      </w:r>
    </w:p>
    <w:p w:rsidR="008B79E8" w:rsidRDefault="00D77ADE">
      <w:pPr>
        <w:jc w:val="right"/>
        <w:outlineLvl w:val="0"/>
        <w:rPr>
          <w:rFonts w:ascii="Times New Roman" w:hAnsi="Times New Roman" w:cs="Times New Roman"/>
        </w:rPr>
      </w:pPr>
      <w:r>
        <w:rPr>
          <w:rFonts w:ascii="Times New Roman" w:hAnsi="Times New Roman" w:cs="Times New Roman"/>
        </w:rPr>
        <w:t>к Положению об учетной политике</w:t>
      </w:r>
    </w:p>
    <w:p w:rsidR="008B79E8" w:rsidRDefault="008B79E8">
      <w:pPr>
        <w:ind w:firstLine="540"/>
        <w:jc w:val="both"/>
        <w:rPr>
          <w:rFonts w:ascii="Times New Roman" w:hAnsi="Times New Roman" w:cs="Times New Roman"/>
          <w:sz w:val="20"/>
          <w:szCs w:val="20"/>
        </w:rPr>
      </w:pPr>
    </w:p>
    <w:p w:rsidR="008B79E8" w:rsidRDefault="00D77ADE">
      <w:pPr>
        <w:jc w:val="center"/>
      </w:pPr>
      <w:r>
        <w:t>ПЛАН СЧЕТОВ БУХГАЛТЕРСКОГО УЧЕТА БЮДЖЕТНЫХ УЧРЕЖДЕНИЙ</w:t>
      </w:r>
    </w:p>
    <w:tbl>
      <w:tblPr>
        <w:tblW w:w="15886" w:type="dxa"/>
        <w:tblInd w:w="-5" w:type="dxa"/>
        <w:tblLayout w:type="fixed"/>
        <w:tblCellMar>
          <w:top w:w="102" w:type="dxa"/>
          <w:left w:w="62" w:type="dxa"/>
          <w:bottom w:w="102" w:type="dxa"/>
          <w:right w:w="62" w:type="dxa"/>
        </w:tblCellMar>
        <w:tblLook w:val="04A0"/>
      </w:tblPr>
      <w:tblGrid>
        <w:gridCol w:w="7938"/>
        <w:gridCol w:w="1650"/>
        <w:gridCol w:w="990"/>
        <w:gridCol w:w="482"/>
        <w:gridCol w:w="508"/>
        <w:gridCol w:w="495"/>
        <w:gridCol w:w="990"/>
        <w:gridCol w:w="1122"/>
        <w:gridCol w:w="854"/>
        <w:gridCol w:w="466"/>
        <w:gridCol w:w="391"/>
      </w:tblGrid>
      <w:tr w:rsidR="008B79E8">
        <w:trPr>
          <w:trHeight w:val="149"/>
        </w:trPr>
        <w:tc>
          <w:tcPr>
            <w:tcW w:w="7938" w:type="dxa"/>
            <w:vMerge w:val="restart"/>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rPr>
            </w:pPr>
            <w:r>
              <w:rPr>
                <w:rFonts w:ascii="Times New Roman" w:hAnsi="Times New Roman" w:cs="Times New Roman"/>
              </w:rPr>
              <w:t>Наименование счета</w:t>
            </w:r>
          </w:p>
        </w:tc>
        <w:tc>
          <w:tcPr>
            <w:tcW w:w="7948" w:type="dxa"/>
            <w:gridSpan w:val="10"/>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Номер счета, код</w:t>
            </w:r>
          </w:p>
        </w:tc>
      </w:tr>
      <w:tr w:rsidR="008B79E8">
        <w:tc>
          <w:tcPr>
            <w:tcW w:w="7938" w:type="dxa"/>
            <w:vMerge/>
            <w:tcBorders>
              <w:top w:val="single" w:sz="4" w:space="0" w:color="000000"/>
              <w:left w:val="single" w:sz="4" w:space="0" w:color="000000"/>
              <w:bottom w:val="single" w:sz="4" w:space="0" w:color="000000"/>
              <w:right w:val="single" w:sz="4" w:space="0" w:color="000000"/>
            </w:tcBorders>
          </w:tcPr>
          <w:p w:rsidR="008B79E8" w:rsidRDefault="008B79E8">
            <w:pPr>
              <w:jc w:val="center"/>
              <w:rPr>
                <w:rFonts w:ascii="Times New Roman" w:hAnsi="Times New Roman" w:cs="Times New Roman"/>
                <w:sz w:val="20"/>
                <w:szCs w:val="20"/>
              </w:rPr>
            </w:pPr>
          </w:p>
        </w:tc>
        <w:tc>
          <w:tcPr>
            <w:tcW w:w="1650" w:type="dxa"/>
            <w:vMerge w:val="restart"/>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аналитический классификационный</w:t>
            </w:r>
          </w:p>
        </w:tc>
        <w:tc>
          <w:tcPr>
            <w:tcW w:w="990" w:type="dxa"/>
            <w:vMerge w:val="restart"/>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вида фин. обеспечения</w:t>
            </w:r>
          </w:p>
        </w:tc>
        <w:tc>
          <w:tcPr>
            <w:tcW w:w="3597" w:type="dxa"/>
            <w:gridSpan w:val="5"/>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синтетического счета</w:t>
            </w:r>
          </w:p>
        </w:tc>
        <w:tc>
          <w:tcPr>
            <w:tcW w:w="1711" w:type="dxa"/>
            <w:gridSpan w:val="3"/>
            <w:vMerge w:val="restart"/>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аналитический по КОСГУ</w:t>
            </w:r>
          </w:p>
        </w:tc>
      </w:tr>
      <w:tr w:rsidR="008B79E8">
        <w:tc>
          <w:tcPr>
            <w:tcW w:w="7938" w:type="dxa"/>
            <w:vMerge/>
            <w:tcBorders>
              <w:top w:val="single" w:sz="4" w:space="0" w:color="000000"/>
              <w:left w:val="single" w:sz="4" w:space="0" w:color="000000"/>
              <w:bottom w:val="single" w:sz="4" w:space="0" w:color="000000"/>
              <w:right w:val="single" w:sz="4" w:space="0" w:color="000000"/>
            </w:tcBorders>
          </w:tcPr>
          <w:p w:rsidR="008B79E8" w:rsidRDefault="008B79E8">
            <w:pPr>
              <w:jc w:val="center"/>
              <w:rPr>
                <w:rFonts w:ascii="Times New Roman" w:hAnsi="Times New Roman" w:cs="Times New Roman"/>
                <w:sz w:val="20"/>
                <w:szCs w:val="20"/>
              </w:rPr>
            </w:pPr>
          </w:p>
        </w:tc>
        <w:tc>
          <w:tcPr>
            <w:tcW w:w="1650" w:type="dxa"/>
            <w:vMerge/>
            <w:tcBorders>
              <w:top w:val="single" w:sz="4" w:space="0" w:color="000000"/>
              <w:left w:val="single" w:sz="4" w:space="0" w:color="000000"/>
              <w:bottom w:val="single" w:sz="4" w:space="0" w:color="000000"/>
              <w:right w:val="single" w:sz="4" w:space="0" w:color="000000"/>
            </w:tcBorders>
          </w:tcPr>
          <w:p w:rsidR="008B79E8" w:rsidRDefault="008B79E8">
            <w:pPr>
              <w:jc w:val="center"/>
              <w:rPr>
                <w:rFonts w:ascii="Times New Roman" w:hAnsi="Times New Roman" w:cs="Times New Roman"/>
                <w:sz w:val="20"/>
                <w:szCs w:val="20"/>
              </w:rPr>
            </w:pPr>
          </w:p>
        </w:tc>
        <w:tc>
          <w:tcPr>
            <w:tcW w:w="990" w:type="dxa"/>
            <w:vMerge/>
            <w:tcBorders>
              <w:top w:val="single" w:sz="4" w:space="0" w:color="000000"/>
              <w:left w:val="single" w:sz="4" w:space="0" w:color="000000"/>
              <w:bottom w:val="single" w:sz="4" w:space="0" w:color="000000"/>
              <w:right w:val="single" w:sz="4" w:space="0" w:color="000000"/>
            </w:tcBorders>
          </w:tcPr>
          <w:p w:rsidR="008B79E8" w:rsidRDefault="008B79E8">
            <w:pPr>
              <w:jc w:val="center"/>
              <w:rPr>
                <w:rFonts w:ascii="Times New Roman" w:hAnsi="Times New Roman" w:cs="Times New Roman"/>
                <w:sz w:val="20"/>
                <w:szCs w:val="20"/>
              </w:rPr>
            </w:pPr>
          </w:p>
        </w:tc>
        <w:tc>
          <w:tcPr>
            <w:tcW w:w="1485" w:type="dxa"/>
            <w:gridSpan w:val="3"/>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объекта учета</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группы</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вида</w:t>
            </w:r>
          </w:p>
        </w:tc>
        <w:tc>
          <w:tcPr>
            <w:tcW w:w="1711" w:type="dxa"/>
            <w:gridSpan w:val="3"/>
            <w:vMerge/>
            <w:tcBorders>
              <w:top w:val="single" w:sz="4" w:space="0" w:color="000000"/>
              <w:left w:val="single" w:sz="4" w:space="0" w:color="000000"/>
              <w:bottom w:val="single" w:sz="4" w:space="0" w:color="000000"/>
              <w:right w:val="single" w:sz="4" w:space="0" w:color="000000"/>
            </w:tcBorders>
          </w:tcPr>
          <w:p w:rsidR="008B79E8" w:rsidRDefault="008B79E8">
            <w:pPr>
              <w:jc w:val="center"/>
              <w:rPr>
                <w:rFonts w:ascii="Times New Roman" w:hAnsi="Times New Roman" w:cs="Times New Roman"/>
                <w:sz w:val="20"/>
                <w:szCs w:val="20"/>
              </w:rPr>
            </w:pPr>
          </w:p>
        </w:tc>
      </w:tr>
      <w:tr w:rsidR="008B79E8">
        <w:tc>
          <w:tcPr>
            <w:tcW w:w="7938" w:type="dxa"/>
            <w:vMerge/>
            <w:tcBorders>
              <w:top w:val="single" w:sz="4" w:space="0" w:color="000000"/>
              <w:left w:val="single" w:sz="4" w:space="0" w:color="000000"/>
              <w:bottom w:val="single" w:sz="4" w:space="0" w:color="000000"/>
              <w:right w:val="single" w:sz="4" w:space="0" w:color="000000"/>
            </w:tcBorders>
          </w:tcPr>
          <w:p w:rsidR="008B79E8" w:rsidRDefault="008B79E8">
            <w:pPr>
              <w:jc w:val="center"/>
              <w:rPr>
                <w:rFonts w:ascii="Times New Roman" w:hAnsi="Times New Roman" w:cs="Times New Roman"/>
                <w:sz w:val="20"/>
                <w:szCs w:val="20"/>
              </w:rPr>
            </w:pPr>
          </w:p>
        </w:tc>
        <w:tc>
          <w:tcPr>
            <w:tcW w:w="7948" w:type="dxa"/>
            <w:gridSpan w:val="10"/>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номер разряда счета</w:t>
            </w:r>
          </w:p>
        </w:tc>
      </w:tr>
      <w:tr w:rsidR="008B79E8">
        <w:tc>
          <w:tcPr>
            <w:tcW w:w="7938" w:type="dxa"/>
            <w:vMerge/>
            <w:tcBorders>
              <w:top w:val="single" w:sz="4" w:space="0" w:color="000000"/>
              <w:left w:val="single" w:sz="4" w:space="0" w:color="000000"/>
              <w:bottom w:val="single" w:sz="4" w:space="0" w:color="000000"/>
              <w:right w:val="single" w:sz="4" w:space="0" w:color="000000"/>
            </w:tcBorders>
          </w:tcPr>
          <w:p w:rsidR="008B79E8" w:rsidRDefault="008B79E8">
            <w:pPr>
              <w:jc w:val="center"/>
              <w:rPr>
                <w:rFonts w:ascii="Times New Roman" w:hAnsi="Times New Roman" w:cs="Times New Roman"/>
                <w:sz w:val="20"/>
                <w:szCs w:val="20"/>
              </w:rPr>
            </w:pP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1 - 17</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18</w:t>
            </w:r>
          </w:p>
        </w:tc>
        <w:tc>
          <w:tcPr>
            <w:tcW w:w="482" w:type="dxa"/>
            <w:tcBorders>
              <w:top w:val="single" w:sz="4" w:space="0" w:color="000000"/>
              <w:left w:val="single" w:sz="4" w:space="0" w:color="000000"/>
              <w:bottom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19</w:t>
            </w:r>
          </w:p>
        </w:tc>
        <w:tc>
          <w:tcPr>
            <w:tcW w:w="508" w:type="dxa"/>
            <w:tcBorders>
              <w:top w:val="single" w:sz="4" w:space="0" w:color="000000"/>
              <w:bottom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20</w:t>
            </w:r>
          </w:p>
        </w:tc>
        <w:tc>
          <w:tcPr>
            <w:tcW w:w="495" w:type="dxa"/>
            <w:tcBorders>
              <w:top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23</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25</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pPr>
            <w:r>
              <w:rPr>
                <w:rFonts w:ascii="Times New Roman" w:hAnsi="Times New Roman" w:cs="Times New Roman"/>
                <w:sz w:val="20"/>
                <w:szCs w:val="20"/>
              </w:rPr>
              <w:t>26</w:t>
            </w:r>
            <w:r>
              <w:rPr>
                <w:rFonts w:ascii="Times New Roman" w:hAnsi="Times New Roman" w:cs="Times New Roman"/>
                <w:sz w:val="20"/>
                <w:szCs w:val="20"/>
                <w:vertAlign w:val="superscript"/>
              </w:rPr>
              <w:t>*</w:t>
            </w:r>
          </w:p>
        </w:tc>
      </w:tr>
      <w:tr w:rsidR="008B79E8">
        <w:trPr>
          <w:trHeight w:val="120"/>
        </w:trPr>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12"/>
                <w:szCs w:val="12"/>
              </w:rPr>
            </w:pPr>
            <w:r>
              <w:rPr>
                <w:rFonts w:ascii="Times New Roman" w:hAnsi="Times New Roman" w:cs="Times New Roman"/>
                <w:sz w:val="12"/>
                <w:szCs w:val="12"/>
              </w:rPr>
              <w:t>1</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12"/>
                <w:szCs w:val="12"/>
              </w:rPr>
            </w:pPr>
            <w:r>
              <w:rPr>
                <w:rFonts w:ascii="Times New Roman" w:hAnsi="Times New Roman" w:cs="Times New Roman"/>
                <w:sz w:val="12"/>
                <w:szCs w:val="12"/>
              </w:rPr>
              <w:t>2</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12"/>
                <w:szCs w:val="12"/>
              </w:rPr>
            </w:pPr>
            <w:r>
              <w:rPr>
                <w:rFonts w:ascii="Times New Roman" w:hAnsi="Times New Roman" w:cs="Times New Roman"/>
                <w:sz w:val="12"/>
                <w:szCs w:val="12"/>
              </w:rPr>
              <w:t>3</w:t>
            </w:r>
          </w:p>
        </w:tc>
        <w:tc>
          <w:tcPr>
            <w:tcW w:w="1485" w:type="dxa"/>
            <w:gridSpan w:val="3"/>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12"/>
                <w:szCs w:val="12"/>
              </w:rPr>
            </w:pPr>
            <w:r>
              <w:rPr>
                <w:rFonts w:ascii="Times New Roman" w:hAnsi="Times New Roman" w:cs="Times New Roman"/>
                <w:sz w:val="12"/>
                <w:szCs w:val="12"/>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12"/>
                <w:szCs w:val="12"/>
              </w:rPr>
            </w:pPr>
            <w:r>
              <w:rPr>
                <w:rFonts w:ascii="Times New Roman" w:hAnsi="Times New Roman" w:cs="Times New Roman"/>
                <w:sz w:val="12"/>
                <w:szCs w:val="12"/>
              </w:rPr>
              <w:t>5</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12"/>
                <w:szCs w:val="12"/>
              </w:rPr>
            </w:pPr>
            <w:r>
              <w:rPr>
                <w:rFonts w:ascii="Times New Roman" w:hAnsi="Times New Roman" w:cs="Times New Roman"/>
                <w:sz w:val="12"/>
                <w:szCs w:val="12"/>
              </w:rPr>
              <w:t>6</w:t>
            </w:r>
          </w:p>
        </w:tc>
        <w:tc>
          <w:tcPr>
            <w:tcW w:w="1711" w:type="dxa"/>
            <w:gridSpan w:val="3"/>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12"/>
                <w:szCs w:val="12"/>
              </w:rPr>
            </w:pPr>
            <w:r>
              <w:rPr>
                <w:rFonts w:ascii="Times New Roman" w:hAnsi="Times New Roman" w:cs="Times New Roman"/>
                <w:sz w:val="12"/>
                <w:szCs w:val="12"/>
              </w:rPr>
              <w:t>7</w:t>
            </w:r>
          </w:p>
        </w:tc>
      </w:tr>
      <w:tr w:rsidR="008B79E8">
        <w:tc>
          <w:tcPr>
            <w:tcW w:w="15886" w:type="dxa"/>
            <w:gridSpan w:val="11"/>
            <w:tcBorders>
              <w:top w:val="single" w:sz="4" w:space="0" w:color="000000"/>
              <w:left w:val="single" w:sz="4" w:space="0" w:color="000000"/>
              <w:bottom w:val="single" w:sz="4" w:space="0" w:color="000000"/>
              <w:right w:val="single" w:sz="4" w:space="0" w:color="000000"/>
            </w:tcBorders>
          </w:tcPr>
          <w:p w:rsidR="008B79E8" w:rsidRDefault="00D77ADE">
            <w:pPr>
              <w:outlineLvl w:val="1"/>
              <w:rPr>
                <w:rFonts w:ascii="Times New Roman" w:hAnsi="Times New Roman" w:cs="Times New Roman"/>
                <w:sz w:val="20"/>
                <w:szCs w:val="20"/>
              </w:rPr>
            </w:pPr>
            <w:r>
              <w:rPr>
                <w:rFonts w:ascii="Times New Roman" w:hAnsi="Times New Roman" w:cs="Times New Roman"/>
                <w:sz w:val="20"/>
                <w:szCs w:val="20"/>
              </w:rPr>
              <w:t>БАЛАНСОВЫЕ СЧЕТА</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jc w:val="center"/>
              <w:outlineLvl w:val="2"/>
              <w:rPr>
                <w:rFonts w:ascii="Times New Roman" w:hAnsi="Times New Roman" w:cs="Times New Roman"/>
                <w:sz w:val="20"/>
                <w:szCs w:val="20"/>
              </w:rPr>
            </w:pPr>
            <w:r>
              <w:rPr>
                <w:rFonts w:ascii="Times New Roman" w:hAnsi="Times New Roman" w:cs="Times New Roman"/>
                <w:sz w:val="20"/>
                <w:szCs w:val="20"/>
              </w:rPr>
              <w:t>Раздел 1. НЕФИНАНСОВЫЕ АКТИВЫ</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Основные средства</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Основные средства - недвижимое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Нежилые помещения (здания и сооружения) - недвижимое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нежилых помещений (зданий и сооружений) - недвижимого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нежилых помещений (зданий и сооружений) - недвижимого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Инвестиционная недвижимость - недвижимое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инвестиционной недвижимости - недвижимого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инвестиционной недвижимости - недвижимого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Транспортные средства - недвижимое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транспортных средств - недвижимого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транспортных средств - недвижимого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Основные средства - особо ценное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Нежилые помещения (здания и сооружения) - особо ценное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нежилых помещений (зданий и сооружений)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нежилых помещений (зданий и сооружений)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Машины и оборудование - особо ценное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машин и оборудования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машин и оборудования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Транспортные средства - особо ценное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транспортных средств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транспортных средств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Инвентарь производственный и хозяйственный - особо ценное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инвентаря производственного и хозяйственного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инвентаря производственного и хозяйственного - особо ценного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Прочие основные средства - особо ценное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8</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прочих основных средств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8</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 xml:space="preserve">Уменьшение стоимости прочих основных средств - особо ценного движимого имущества </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8</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Основные средства - иное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Нежилые помещения (здания и сооружения) - иное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нежилых помещений (зданий и сооружений)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нежилых помещений (зданий и сооружений)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Инвестиционная недвижимость - иное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 xml:space="preserve">Увеличение стоимости инвестиционной недвижимости - иного движимого имущества </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 xml:space="preserve">Уменьшение стоимости инвестиционной недвижимости - иного движимого имущества </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Машины и оборудование - иное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машин и оборудования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машин и оборудования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Транспортные средства - иное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транспортных средств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транспортных средств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Инвентарь производственный и хозяйственный - иное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инвентаря производственного и хозяйственного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инвентаря производственного и хозяйственного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Прочие основные средства - иное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8</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 xml:space="preserve">Увеличение стоимости прочих основных средств - иного движимого имущества </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8</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прочих основных средств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8</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Непроизведенные активы</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Непроизведенные активы - недвижимое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Земля - недвижимое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земли - недвижимого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земли - недвижимого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Амортизация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Амортизация недвижимого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Амортизация нежилых помещений (зданий и сооружений) - недвижимого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за счет амортизации стоимости нежилых помещений (зданий и сооружений) - недвижимого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Амортизация инвестиционной недвижимости - недвижимого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за счет амортизации стоимости инвестиционной недвижимости - недвижимого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Амортизация транспортных средств - недвижимого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за счет амортизации стоимости транспортных средств - недвижимого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Амортизация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Амортизация нежилых помещений (зданий и сооружений) - особо ценного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за счет амортизации стоимости нежилых помещений (зданий и сооружений) - особо ценного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Амортизация машин и оборудования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за счет амортизации стоимости машин и оборудования - особо ценного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Амортизация транспортных средств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за счет амортизации стоимости транспортных средств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Амортизация инвентаря производственного и хозяйственного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за счет амортизации стоимости инвентаря производственного и хозяйственного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Амортизация прочих основных средств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8</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за счет амортизации стоимости прочих основных средств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8</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Амортизация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Амортизация нежилых помещений (зданий и сооружений) - иного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за счет амортизации стоимости нежилых помещений (зданий и сооружений) - иного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Амортизация инвестиционной недвижимости - иного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за счет амортизации стоимости инвестиционной недвижимости - иного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Амортизация машин и оборудования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за счет амортизации стоимости машин и оборудования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Амортизация транспортных средств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за счет амортизации стоимости транспортных средств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Амортизация инвентаря производственного и хозяйственного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за счет амортизации стоимости инвентаря производственного и хозяйственного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Амортизация прочих основных средств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8</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за счет амортизации стоимости прочих основных средств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8</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Амортизация нематериальных активов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за счет амортизации стоимости нематериальных активов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rPr>
                <w:rFonts w:ascii="Times New Roman" w:hAnsi="Times New Roman" w:cs="Times New Roman"/>
              </w:rPr>
            </w:pPr>
            <w:r>
              <w:rPr>
                <w:rFonts w:ascii="Times New Roman" w:hAnsi="Times New Roman" w:cs="Times New Roman"/>
              </w:rPr>
              <w:t>Амортизация прав пользования активами</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4</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rPr>
                <w:rFonts w:ascii="Times New Roman" w:hAnsi="Times New Roman" w:cs="Times New Roman"/>
              </w:rPr>
            </w:pPr>
            <w:r>
              <w:rPr>
                <w:rFonts w:ascii="Times New Roman" w:hAnsi="Times New Roman" w:cs="Times New Roman"/>
              </w:rPr>
              <w:t>Амортизация прав пользования нежилыми помещениями (зданиями и сооружениями)</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4</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2</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rPr>
                <w:rFonts w:ascii="Times New Roman" w:hAnsi="Times New Roman" w:cs="Times New Roman"/>
              </w:rPr>
            </w:pPr>
            <w:r>
              <w:rPr>
                <w:rFonts w:ascii="Times New Roman" w:hAnsi="Times New Roman" w:cs="Times New Roman"/>
              </w:rPr>
              <w:t>Уменьшение стоимости прав пользования нежилыми помещениями (зданиями и сооружениями) за счет амортизации</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4</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4</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2</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5</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pStyle w:val="ConsPlusNormal"/>
              <w:jc w:val="center"/>
              <w:rPr>
                <w:rFonts w:ascii="Times New Roman" w:hAnsi="Times New Roman" w:cs="Times New Roman"/>
              </w:rPr>
            </w:pPr>
            <w:r>
              <w:rPr>
                <w:rFonts w:ascii="Times New Roman" w:hAnsi="Times New Roman" w:cs="Times New Roman"/>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Материальные запасы</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Материальные запасы - особо ценное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Медикаменты и перевязочные средства - особо ценное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медикаментов и перевязочных средств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медикаментов и перевязочных средств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Продукты питания - особо ценное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jc w:val="both"/>
              <w:rPr>
                <w:rFonts w:ascii="Times New Roman" w:hAnsi="Times New Roman" w:cs="Times New Roman"/>
                <w:sz w:val="20"/>
                <w:szCs w:val="20"/>
              </w:rPr>
            </w:pPr>
            <w:r>
              <w:rPr>
                <w:rFonts w:ascii="Times New Roman" w:hAnsi="Times New Roman" w:cs="Times New Roman"/>
                <w:sz w:val="20"/>
                <w:szCs w:val="20"/>
              </w:rPr>
              <w:t>Увеличение стоимости продуктов питания - особо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jc w:val="both"/>
              <w:rPr>
                <w:rFonts w:ascii="Times New Roman" w:hAnsi="Times New Roman" w:cs="Times New Roman"/>
                <w:sz w:val="20"/>
                <w:szCs w:val="20"/>
              </w:rPr>
            </w:pPr>
            <w:r>
              <w:rPr>
                <w:rFonts w:ascii="Times New Roman" w:hAnsi="Times New Roman" w:cs="Times New Roman"/>
                <w:sz w:val="20"/>
                <w:szCs w:val="20"/>
              </w:rPr>
              <w:t>Уменьшение стоимости продуктов питания - особо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Горюче-смазочные материалы - особо ценное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горюче-смазочных материалов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горюче-смазочных материалов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Строительные материалы - особо ценное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строительных материалов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строительных материалов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Мягкий инвентарь - особо ценное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мягкого инвентаря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мягкого инвентаря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Прочие материальные запасы - особо ценное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прочих материальных запасов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прочих материальных запасов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Готовая продукция - особо ценное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7</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готовой продукции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7</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готовой продукции - особо ценного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7</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Материальные запасы - иное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Медикаменты и перевязочные средства - иное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медикаментов и перевязочных средств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медикаментов и перевязочных средств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Продукты питания - иное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jc w:val="both"/>
              <w:rPr>
                <w:rFonts w:ascii="Times New Roman" w:hAnsi="Times New Roman" w:cs="Times New Roman"/>
                <w:sz w:val="20"/>
                <w:szCs w:val="20"/>
              </w:rPr>
            </w:pPr>
            <w:r>
              <w:rPr>
                <w:rFonts w:ascii="Times New Roman" w:hAnsi="Times New Roman" w:cs="Times New Roman"/>
                <w:sz w:val="20"/>
                <w:szCs w:val="20"/>
              </w:rPr>
              <w:t>Увеличение стоимости продуктов питания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jc w:val="both"/>
              <w:rPr>
                <w:rFonts w:ascii="Times New Roman" w:hAnsi="Times New Roman" w:cs="Times New Roman"/>
                <w:sz w:val="20"/>
                <w:szCs w:val="20"/>
              </w:rPr>
            </w:pPr>
            <w:r>
              <w:rPr>
                <w:rFonts w:ascii="Times New Roman" w:hAnsi="Times New Roman" w:cs="Times New Roman"/>
                <w:sz w:val="20"/>
                <w:szCs w:val="20"/>
              </w:rPr>
              <w:t>Уменьшение стоимости продуктов питания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Горюче-смазочные материалы - иное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горюче-смазочных материалов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горюче-смазочных материалов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Строительные материалы - иное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строительных материалов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строительных материалов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Мягкий инвентарь - иное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jc w:val="both"/>
              <w:rPr>
                <w:rFonts w:ascii="Times New Roman" w:hAnsi="Times New Roman" w:cs="Times New Roman"/>
                <w:sz w:val="20"/>
                <w:szCs w:val="20"/>
              </w:rPr>
            </w:pPr>
            <w:r>
              <w:rPr>
                <w:rFonts w:ascii="Times New Roman" w:hAnsi="Times New Roman" w:cs="Times New Roman"/>
                <w:sz w:val="20"/>
                <w:szCs w:val="20"/>
              </w:rPr>
              <w:t>Увеличение стоимости мягкого инвентаря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jc w:val="both"/>
              <w:rPr>
                <w:rFonts w:ascii="Times New Roman" w:hAnsi="Times New Roman" w:cs="Times New Roman"/>
                <w:sz w:val="20"/>
                <w:szCs w:val="20"/>
              </w:rPr>
            </w:pPr>
            <w:r>
              <w:rPr>
                <w:rFonts w:ascii="Times New Roman" w:hAnsi="Times New Roman" w:cs="Times New Roman"/>
                <w:sz w:val="20"/>
                <w:szCs w:val="20"/>
              </w:rPr>
              <w:t>Уменьшение стоимости мягкого инвентаря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Прочие материальные запасы - иное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прочих материальных запасов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прочих материальных запасов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Готовая продукция - иное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7</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jc w:val="both"/>
              <w:rPr>
                <w:rFonts w:ascii="Times New Roman" w:hAnsi="Times New Roman" w:cs="Times New Roman"/>
                <w:sz w:val="20"/>
                <w:szCs w:val="20"/>
              </w:rPr>
            </w:pPr>
            <w:r>
              <w:rPr>
                <w:rFonts w:ascii="Times New Roman" w:hAnsi="Times New Roman" w:cs="Times New Roman"/>
                <w:sz w:val="20"/>
                <w:szCs w:val="20"/>
              </w:rPr>
              <w:t>Увеличение стоимости готовой продукции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7</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jc w:val="both"/>
              <w:rPr>
                <w:rFonts w:ascii="Times New Roman" w:hAnsi="Times New Roman" w:cs="Times New Roman"/>
                <w:sz w:val="20"/>
                <w:szCs w:val="20"/>
              </w:rPr>
            </w:pPr>
            <w:r>
              <w:rPr>
                <w:rFonts w:ascii="Times New Roman" w:hAnsi="Times New Roman" w:cs="Times New Roman"/>
                <w:sz w:val="20"/>
                <w:szCs w:val="20"/>
              </w:rPr>
              <w:t>Уменьшение стоимости готовой продукции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7</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Товары - иное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8</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стоимости товаров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8</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товаров - иного движимого имущества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8</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Наценка на товары - иное движимое имущество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jc w:val="both"/>
              <w:rPr>
                <w:rFonts w:ascii="Times New Roman" w:hAnsi="Times New Roman" w:cs="Times New Roman"/>
                <w:sz w:val="20"/>
                <w:szCs w:val="20"/>
              </w:rPr>
            </w:pPr>
            <w:r>
              <w:rPr>
                <w:rFonts w:ascii="Times New Roman" w:hAnsi="Times New Roman" w:cs="Times New Roman"/>
                <w:sz w:val="20"/>
                <w:szCs w:val="20"/>
              </w:rPr>
              <w:t>Изменение за счет наценки стоимости товаров - иного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Вложения в нефинансовые активы</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Вложения в недвижимое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Вложения в основные средства - недвижимое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вложений в основные средства - недвижимое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вложений в основные средства - недвижимое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Вложения в непроизведенные активы - недвижимое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вложений в непроизведенные активы - недвижимое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вложений в непроизведенные активы - недвижимое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Вложения в особо ценное 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Вложения в основные средства - особо ценное 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вложений в основные средства - особо ценное 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вложений в основные средства - особо ценное 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Вложения в материальные запасы - особо ценное 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вложений в материальные запасы - особо ценное 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вложений в материальные запасы - особо ценное 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Вложения в иное 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Вложения в основные средства - иное 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вложений в основные средства - иное 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вложений в основные средства - иное 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Вложения в материальные запасы - иное 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Увеличение вложений в материальные запасы - иное 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вложений в материальные запасы - иное движимое имущество</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Затраты на изготовление готовой продукции, выполнение работ, услуг</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Себестоимость готовой продукции, работ, услуг</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jc w:val="both"/>
              <w:rPr>
                <w:rFonts w:ascii="Times New Roman" w:hAnsi="Times New Roman" w:cs="Times New Roman"/>
                <w:sz w:val="20"/>
                <w:szCs w:val="20"/>
              </w:rPr>
            </w:pPr>
            <w:r>
              <w:rPr>
                <w:rFonts w:ascii="Times New Roman" w:hAnsi="Times New Roman" w:cs="Times New Roman"/>
                <w:sz w:val="20"/>
                <w:szCs w:val="20"/>
              </w:rPr>
              <w:t>Прямые затраты на изготовление готовой продукции, выполнение работ, оказание услуг</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Затраты по оплате труда и начислениям на выплаты по оплате труда в себестоимости готовой продукции, работ, услуг</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Затраты на заработную плату в себестоимости готовой продукции, работ, услуг</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Затраты на прочие выплаты в себестоимости готовой продукции, работ, услуг</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Затраты на начисления на выплаты по оплате труда в себестоимости готовой продукции, работ, услуг</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Затраты по оплате работ, услуг в себестоимости готовой продукции, работ, услуг</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Затраты на услуги связи в себестоимости готовой продукции, работ, услуг</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Затраты на транспортные услуги в себестоимости готовой продукции, работ, услуг</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Затраты на коммунальные услуги в себестоимости готовой продукции, работ, услуг</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Затраты на арендную плату за пользование имуществом в себестоимости готовой продукции, работ, услуг</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Затраты на работы, услуги по содержанию имущества в себестоимости готовой продукции, работ, услуг</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Затраты на прочие работы, услуги в себестоимости готовой продукции, работ, услуг</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Затраты по операциям с активами в себестоимости готовой продукции, работ, услуг</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7</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Затраты по амортизации основных средств и нематериальных активов в себестоимости готовой продукции, работ, услуг</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7</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Затраты по расходованию материальных запасов в себестоимости готовой продукции, работ, услуг</w:t>
            </w:r>
          </w:p>
        </w:tc>
        <w:tc>
          <w:tcPr>
            <w:tcW w:w="165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7</w:t>
            </w:r>
          </w:p>
        </w:tc>
        <w:tc>
          <w:tcPr>
            <w:tcW w:w="391" w:type="dxa"/>
            <w:tcBorders>
              <w:top w:val="single" w:sz="4" w:space="0" w:color="000000"/>
              <w:left w:val="single" w:sz="4" w:space="0" w:color="000000"/>
              <w:bottom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 xml:space="preserve">Прочие затраты в себестоимости готовой продукции, работ, услуг </w:t>
            </w:r>
            <w:hyperlink w:anchor="Par12774" w:tooltip="#Par12774" w:history="1">
              <w:r>
                <w:rPr>
                  <w:rStyle w:val="af4"/>
                  <w:rFonts w:ascii="Times New Roman" w:hAnsi="Times New Roman" w:cs="Times New Roman"/>
                  <w:sz w:val="20"/>
                  <w:szCs w:val="20"/>
                </w:rPr>
                <w:t>&lt;1&gt;</w:t>
              </w:r>
            </w:hyperlink>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pStyle w:val="ConsPlusNormal"/>
              <w:rPr>
                <w:rFonts w:ascii="Times New Roman" w:hAnsi="Times New Roman" w:cs="Times New Roman"/>
                <w:sz w:val="20"/>
              </w:rPr>
            </w:pPr>
            <w:r>
              <w:rPr>
                <w:rFonts w:ascii="Times New Roman" w:hAnsi="Times New Roman" w:cs="Times New Roman"/>
                <w:sz w:val="20"/>
              </w:rPr>
              <w:t>Права пользования активами</w:t>
            </w:r>
          </w:p>
        </w:tc>
        <w:tc>
          <w:tcPr>
            <w:tcW w:w="1650"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c>
          <w:tcPr>
            <w:tcW w:w="990"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c>
          <w:tcPr>
            <w:tcW w:w="482"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1</w:t>
            </w:r>
          </w:p>
        </w:tc>
        <w:tc>
          <w:tcPr>
            <w:tcW w:w="508"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1</w:t>
            </w:r>
          </w:p>
        </w:tc>
        <w:tc>
          <w:tcPr>
            <w:tcW w:w="495"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1</w:t>
            </w:r>
          </w:p>
        </w:tc>
        <w:tc>
          <w:tcPr>
            <w:tcW w:w="990"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c>
          <w:tcPr>
            <w:tcW w:w="1122"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c>
          <w:tcPr>
            <w:tcW w:w="854"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c>
          <w:tcPr>
            <w:tcW w:w="466"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c>
          <w:tcPr>
            <w:tcW w:w="391"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pStyle w:val="ConsPlusNormal"/>
              <w:rPr>
                <w:rFonts w:ascii="Times New Roman" w:hAnsi="Times New Roman" w:cs="Times New Roman"/>
                <w:sz w:val="20"/>
              </w:rPr>
            </w:pPr>
            <w:r>
              <w:rPr>
                <w:rFonts w:ascii="Times New Roman" w:hAnsi="Times New Roman" w:cs="Times New Roman"/>
                <w:sz w:val="20"/>
              </w:rPr>
              <w:t>Права пользования нефинансовыми активами</w:t>
            </w:r>
          </w:p>
        </w:tc>
        <w:tc>
          <w:tcPr>
            <w:tcW w:w="1650"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c>
          <w:tcPr>
            <w:tcW w:w="990"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c>
          <w:tcPr>
            <w:tcW w:w="482"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1</w:t>
            </w:r>
          </w:p>
        </w:tc>
        <w:tc>
          <w:tcPr>
            <w:tcW w:w="508"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1</w:t>
            </w:r>
          </w:p>
        </w:tc>
        <w:tc>
          <w:tcPr>
            <w:tcW w:w="495"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1</w:t>
            </w:r>
          </w:p>
        </w:tc>
        <w:tc>
          <w:tcPr>
            <w:tcW w:w="990"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4</w:t>
            </w:r>
          </w:p>
        </w:tc>
        <w:tc>
          <w:tcPr>
            <w:tcW w:w="1122"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c>
          <w:tcPr>
            <w:tcW w:w="854"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c>
          <w:tcPr>
            <w:tcW w:w="466"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c>
          <w:tcPr>
            <w:tcW w:w="391"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pStyle w:val="ConsPlusNormal"/>
              <w:rPr>
                <w:rFonts w:ascii="Times New Roman" w:hAnsi="Times New Roman" w:cs="Times New Roman"/>
                <w:sz w:val="20"/>
              </w:rPr>
            </w:pPr>
            <w:r>
              <w:rPr>
                <w:rFonts w:ascii="Times New Roman" w:hAnsi="Times New Roman" w:cs="Times New Roman"/>
                <w:sz w:val="20"/>
              </w:rPr>
              <w:t>Право пользования нежилыми помещениями (зданиями и сооружениями)</w:t>
            </w:r>
          </w:p>
        </w:tc>
        <w:tc>
          <w:tcPr>
            <w:tcW w:w="1650"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c>
          <w:tcPr>
            <w:tcW w:w="990"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c>
          <w:tcPr>
            <w:tcW w:w="482"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1</w:t>
            </w:r>
          </w:p>
        </w:tc>
        <w:tc>
          <w:tcPr>
            <w:tcW w:w="508"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1</w:t>
            </w:r>
          </w:p>
        </w:tc>
        <w:tc>
          <w:tcPr>
            <w:tcW w:w="495"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1</w:t>
            </w:r>
          </w:p>
        </w:tc>
        <w:tc>
          <w:tcPr>
            <w:tcW w:w="990"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4</w:t>
            </w:r>
          </w:p>
        </w:tc>
        <w:tc>
          <w:tcPr>
            <w:tcW w:w="1122"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2</w:t>
            </w:r>
          </w:p>
        </w:tc>
        <w:tc>
          <w:tcPr>
            <w:tcW w:w="854"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c>
          <w:tcPr>
            <w:tcW w:w="466"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c>
          <w:tcPr>
            <w:tcW w:w="391"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pStyle w:val="ConsPlusNormal"/>
              <w:rPr>
                <w:rFonts w:ascii="Times New Roman" w:hAnsi="Times New Roman" w:cs="Times New Roman"/>
                <w:sz w:val="20"/>
              </w:rPr>
            </w:pPr>
            <w:r>
              <w:rPr>
                <w:rFonts w:ascii="Times New Roman" w:hAnsi="Times New Roman" w:cs="Times New Roman"/>
                <w:sz w:val="20"/>
              </w:rPr>
              <w:t>Увеличение стоимости прав пользования нежилыми помещениями (зданиями и сооружениями)</w:t>
            </w:r>
          </w:p>
        </w:tc>
        <w:tc>
          <w:tcPr>
            <w:tcW w:w="1650"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c>
          <w:tcPr>
            <w:tcW w:w="990"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c>
          <w:tcPr>
            <w:tcW w:w="482"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1</w:t>
            </w:r>
          </w:p>
        </w:tc>
        <w:tc>
          <w:tcPr>
            <w:tcW w:w="508"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1</w:t>
            </w:r>
          </w:p>
        </w:tc>
        <w:tc>
          <w:tcPr>
            <w:tcW w:w="495"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1</w:t>
            </w:r>
          </w:p>
        </w:tc>
        <w:tc>
          <w:tcPr>
            <w:tcW w:w="990"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4</w:t>
            </w:r>
          </w:p>
        </w:tc>
        <w:tc>
          <w:tcPr>
            <w:tcW w:w="1122"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2</w:t>
            </w:r>
          </w:p>
        </w:tc>
        <w:tc>
          <w:tcPr>
            <w:tcW w:w="854"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3</w:t>
            </w:r>
          </w:p>
        </w:tc>
        <w:tc>
          <w:tcPr>
            <w:tcW w:w="466"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5</w:t>
            </w:r>
          </w:p>
        </w:tc>
        <w:tc>
          <w:tcPr>
            <w:tcW w:w="391"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pStyle w:val="ConsPlusNormal"/>
              <w:rPr>
                <w:rFonts w:ascii="Times New Roman" w:hAnsi="Times New Roman" w:cs="Times New Roman"/>
                <w:sz w:val="20"/>
              </w:rPr>
            </w:pPr>
            <w:r>
              <w:rPr>
                <w:rFonts w:ascii="Times New Roman" w:hAnsi="Times New Roman" w:cs="Times New Roman"/>
                <w:sz w:val="20"/>
              </w:rPr>
              <w:t>Уменьшение стоимости прав пользования нежилыми помещениями (зданиями и сооружениями)</w:t>
            </w:r>
          </w:p>
        </w:tc>
        <w:tc>
          <w:tcPr>
            <w:tcW w:w="1650"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c>
          <w:tcPr>
            <w:tcW w:w="990"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c>
          <w:tcPr>
            <w:tcW w:w="482"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1</w:t>
            </w:r>
          </w:p>
        </w:tc>
        <w:tc>
          <w:tcPr>
            <w:tcW w:w="508"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1</w:t>
            </w:r>
          </w:p>
        </w:tc>
        <w:tc>
          <w:tcPr>
            <w:tcW w:w="495"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1</w:t>
            </w:r>
          </w:p>
        </w:tc>
        <w:tc>
          <w:tcPr>
            <w:tcW w:w="990"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4</w:t>
            </w:r>
          </w:p>
        </w:tc>
        <w:tc>
          <w:tcPr>
            <w:tcW w:w="1122"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2</w:t>
            </w:r>
          </w:p>
        </w:tc>
        <w:tc>
          <w:tcPr>
            <w:tcW w:w="854"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4</w:t>
            </w:r>
          </w:p>
        </w:tc>
        <w:tc>
          <w:tcPr>
            <w:tcW w:w="466"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5</w:t>
            </w:r>
          </w:p>
        </w:tc>
        <w:tc>
          <w:tcPr>
            <w:tcW w:w="391" w:type="dxa"/>
            <w:tcBorders>
              <w:top w:val="single" w:sz="4" w:space="0" w:color="000000"/>
              <w:left w:val="single" w:sz="4" w:space="0" w:color="000000"/>
              <w:right w:val="single" w:sz="4" w:space="0" w:color="000000"/>
            </w:tcBorders>
          </w:tcPr>
          <w:p w:rsidR="008B79E8" w:rsidRDefault="00D77ADE">
            <w:pPr>
              <w:pStyle w:val="ConsPlusNormal"/>
              <w:jc w:val="center"/>
              <w:rPr>
                <w:rFonts w:ascii="Times New Roman" w:hAnsi="Times New Roman" w:cs="Times New Roman"/>
                <w:sz w:val="20"/>
              </w:rPr>
            </w:pPr>
            <w:r>
              <w:rPr>
                <w:rFonts w:ascii="Times New Roman" w:hAnsi="Times New Roman" w:cs="Times New Roman"/>
                <w:sz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Обесценение нефинансовых активов</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Обесценение недвижимого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Обесценение нежилых помещений (зданий и сооружений) - недвижимого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нежилых помещений (зданий и сооружений) - недвижимого имущества учреждения за счет обесценения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Обесценение транспортных средств - недвижимого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транспортных средств - недвижимого имущества учреждения за счет обесценения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Обесценение особо ценного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Обесценение нежилых помещений (зданий и сооружений) - особо ценного движимого имущество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нежилых помещений (зданий и сооружений) - особо ценного движимого имущества учреждения за счет обесценения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Обесценение машин и оборудования - особо ценного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машин и оборудования - особо ценного движимого имущества учреждения за счет обесценения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Обесценение транспортных средств - особо ценного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транспортных средств - особо ценного движимого имущества учреждения за счет обесценения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Обесценение инвентаря производственного и хозяйственного - особо ценного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инвентаря производственного и хозяйственного - особо ценного движимого имущества учреждения за счет обесценения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Обесценение прочих основных средств - особо ценного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8</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прочих основных средств - особо ценного движимого имущества учреждения за счет обесценения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8</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Обесценение нематериальных активов - особо ценного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нематериальных активов - особо ценного имущества учреждения за счет обесценения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Обесценение иного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Обесценение нежилых помещений (зданий и сооружений) - иного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нежилых помещений (зданий и сооружений) - иного движимого имущества учреждения за счет обесценения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Обесценение машин и оборудования - иного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машин и оборудования - иного движимого имущества учреждения за счет обесценения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Обесценение транспортных средств - иного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транспортных средств - иного движимого имущества учреждения за счет обесценения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Обесценение инвентаря производственного и хозяйственного - иного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инвентаря производственного и хозяйственного - иного движимого имущества учреждения за счет обесценения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Обесценение биологических ресурсов - иного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7</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биологических ресурсов - иного движимого имущества учреждения за счет обесценения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7</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Обесценение прочих основных средств - иного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8</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прочих основных средств - иного движимого имущества учреждения за счет обесценения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8</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Обесценение нематериальных активов - иного движимого имущества учреждения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нематериальных активов - иного движимого имущества учреждения за счет обесценения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9</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r>
      <w:tr w:rsidR="008B79E8">
        <w:tc>
          <w:tcPr>
            <w:tcW w:w="7938" w:type="dxa"/>
            <w:tcBorders>
              <w:top w:val="single" w:sz="4" w:space="0" w:color="000000"/>
              <w:left w:val="single" w:sz="4" w:space="0" w:color="000000"/>
              <w:right w:val="single" w:sz="4" w:space="0" w:color="000000"/>
            </w:tcBorders>
          </w:tcPr>
          <w:p w:rsidR="008B79E8" w:rsidRDefault="00D77ADE">
            <w:pPr>
              <w:rPr>
                <w:rFonts w:ascii="Times New Roman" w:hAnsi="Times New Roman" w:cs="Times New Roman"/>
                <w:sz w:val="20"/>
                <w:szCs w:val="20"/>
              </w:rPr>
            </w:pPr>
            <w:r>
              <w:rPr>
                <w:rFonts w:ascii="Times New Roman" w:hAnsi="Times New Roman" w:cs="Times New Roman"/>
                <w:sz w:val="20"/>
                <w:szCs w:val="20"/>
              </w:rPr>
              <w:t>Уменьшение стоимости земли за счет обесценения</w:t>
            </w:r>
          </w:p>
        </w:tc>
        <w:tc>
          <w:tcPr>
            <w:tcW w:w="165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508"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right w:val="single" w:sz="4" w:space="0" w:color="000000"/>
            </w:tcBorders>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Pr="0020034C" w:rsidRDefault="00D77ADE">
            <w:pPr>
              <w:outlineLvl w:val="2"/>
              <w:rPr>
                <w:rFonts w:ascii="Times New Roman" w:hAnsi="Times New Roman" w:cs="Times New Roman"/>
                <w:sz w:val="20"/>
                <w:szCs w:val="20"/>
              </w:rPr>
            </w:pPr>
            <w:r w:rsidRPr="0020034C">
              <w:rPr>
                <w:rFonts w:ascii="Times New Roman" w:hAnsi="Times New Roman" w:cs="Times New Roman"/>
                <w:sz w:val="20"/>
                <w:szCs w:val="20"/>
              </w:rPr>
              <w:t>РАЗДЕЛ 2. ФИНАНСОВЫЕ АКТИВЫ</w:t>
            </w:r>
          </w:p>
        </w:tc>
        <w:tc>
          <w:tcPr>
            <w:tcW w:w="1650"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Pr="00003EBD" w:rsidRDefault="00D77ADE">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Pr="0020034C" w:rsidRDefault="00D77ADE">
            <w:pPr>
              <w:rPr>
                <w:rFonts w:ascii="Times New Roman" w:hAnsi="Times New Roman" w:cs="Times New Roman"/>
                <w:sz w:val="20"/>
                <w:szCs w:val="20"/>
              </w:rPr>
            </w:pPr>
            <w:r w:rsidRPr="0020034C">
              <w:rPr>
                <w:rFonts w:ascii="Times New Roman" w:hAnsi="Times New Roman" w:cs="Times New Roman"/>
                <w:sz w:val="20"/>
                <w:szCs w:val="20"/>
              </w:rPr>
              <w:t>Денежные средства учреждения</w:t>
            </w:r>
          </w:p>
        </w:tc>
        <w:tc>
          <w:tcPr>
            <w:tcW w:w="1650"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Pr="00003EBD" w:rsidRDefault="00D77ADE">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Pr="0020034C" w:rsidRDefault="00D77ADE">
            <w:pPr>
              <w:rPr>
                <w:rFonts w:ascii="Times New Roman" w:hAnsi="Times New Roman" w:cs="Times New Roman"/>
                <w:sz w:val="20"/>
                <w:szCs w:val="20"/>
              </w:rPr>
            </w:pPr>
            <w:r w:rsidRPr="0020034C">
              <w:rPr>
                <w:rFonts w:ascii="Times New Roman" w:hAnsi="Times New Roman" w:cs="Times New Roman"/>
                <w:sz w:val="20"/>
                <w:szCs w:val="20"/>
              </w:rPr>
              <w:t>Денежные средства на лицевых счетах учреждения в органе казначейства</w:t>
            </w:r>
          </w:p>
        </w:tc>
        <w:tc>
          <w:tcPr>
            <w:tcW w:w="1650"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Pr="00003EBD" w:rsidRDefault="00D77ADE">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Pr="0020034C" w:rsidRDefault="00D77ADE">
            <w:pPr>
              <w:rPr>
                <w:rFonts w:ascii="Times New Roman" w:hAnsi="Times New Roman" w:cs="Times New Roman"/>
                <w:sz w:val="20"/>
                <w:szCs w:val="20"/>
              </w:rPr>
            </w:pPr>
            <w:r w:rsidRPr="0020034C">
              <w:rPr>
                <w:rFonts w:ascii="Times New Roman" w:hAnsi="Times New Roman" w:cs="Times New Roman"/>
                <w:sz w:val="20"/>
                <w:szCs w:val="20"/>
              </w:rPr>
              <w:t>Денежные средства учреждения на лицевых счетах в органе казначейства</w:t>
            </w:r>
          </w:p>
        </w:tc>
        <w:tc>
          <w:tcPr>
            <w:tcW w:w="1650"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8B79E8" w:rsidRPr="00003EBD" w:rsidRDefault="00D77ADE">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Pr="0020034C" w:rsidRDefault="00D77ADE">
            <w:pPr>
              <w:rPr>
                <w:rFonts w:ascii="Times New Roman" w:hAnsi="Times New Roman" w:cs="Times New Roman"/>
                <w:sz w:val="20"/>
                <w:szCs w:val="20"/>
              </w:rPr>
            </w:pPr>
            <w:r w:rsidRPr="0020034C">
              <w:rPr>
                <w:rFonts w:ascii="Times New Roman" w:hAnsi="Times New Roman" w:cs="Times New Roman"/>
                <w:sz w:val="20"/>
                <w:szCs w:val="20"/>
              </w:rPr>
              <w:t>Поступления денежных средств учреждения на лицевые счета в органе казначейства</w:t>
            </w:r>
          </w:p>
        </w:tc>
        <w:tc>
          <w:tcPr>
            <w:tcW w:w="1650"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Pr="00003EBD" w:rsidRDefault="00D77ADE">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8B79E8">
        <w:tc>
          <w:tcPr>
            <w:tcW w:w="7938" w:type="dxa"/>
            <w:tcBorders>
              <w:top w:val="single" w:sz="4" w:space="0" w:color="000000"/>
              <w:left w:val="single" w:sz="4" w:space="0" w:color="000000"/>
              <w:bottom w:val="single" w:sz="4" w:space="0" w:color="000000"/>
              <w:right w:val="single" w:sz="4" w:space="0" w:color="000000"/>
            </w:tcBorders>
          </w:tcPr>
          <w:p w:rsidR="008B79E8" w:rsidRPr="0020034C" w:rsidRDefault="00D77ADE">
            <w:pPr>
              <w:rPr>
                <w:rFonts w:ascii="Times New Roman" w:hAnsi="Times New Roman" w:cs="Times New Roman"/>
                <w:sz w:val="20"/>
                <w:szCs w:val="20"/>
              </w:rPr>
            </w:pPr>
            <w:r w:rsidRPr="0020034C">
              <w:rPr>
                <w:rFonts w:ascii="Times New Roman" w:hAnsi="Times New Roman" w:cs="Times New Roman"/>
                <w:sz w:val="20"/>
                <w:szCs w:val="20"/>
              </w:rPr>
              <w:t>Выбытия денежных средств учреждения с лицевых счетов в органе казначейства</w:t>
            </w:r>
          </w:p>
        </w:tc>
        <w:tc>
          <w:tcPr>
            <w:tcW w:w="1650"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8B79E8" w:rsidRPr="0020034C" w:rsidRDefault="00D77ADE">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8B79E8" w:rsidRPr="00003EBD" w:rsidRDefault="00D77ADE">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E05DBB">
        <w:tc>
          <w:tcPr>
            <w:tcW w:w="7938" w:type="dxa"/>
            <w:tcBorders>
              <w:top w:val="single" w:sz="4" w:space="0" w:color="000000"/>
              <w:left w:val="single" w:sz="4" w:space="0" w:color="000000"/>
              <w:bottom w:val="single" w:sz="4" w:space="0" w:color="000000"/>
              <w:right w:val="single" w:sz="4" w:space="0" w:color="000000"/>
            </w:tcBorders>
          </w:tcPr>
          <w:p w:rsidR="00E05DBB" w:rsidRPr="0020034C" w:rsidRDefault="00E05DBB">
            <w:pPr>
              <w:rPr>
                <w:rFonts w:ascii="Times New Roman" w:hAnsi="Times New Roman" w:cs="Times New Roman"/>
                <w:sz w:val="20"/>
                <w:szCs w:val="20"/>
              </w:rPr>
            </w:pPr>
            <w:r w:rsidRPr="00E05DBB">
              <w:rPr>
                <w:rFonts w:ascii="Times New Roman" w:hAnsi="Times New Roman" w:cs="Times New Roman"/>
                <w:sz w:val="20"/>
                <w:szCs w:val="20"/>
              </w:rPr>
              <w:t>Денежные средства учреждения в кредитной организации</w:t>
            </w:r>
          </w:p>
        </w:tc>
        <w:tc>
          <w:tcPr>
            <w:tcW w:w="1650" w:type="dxa"/>
            <w:tcBorders>
              <w:top w:val="single" w:sz="4" w:space="0" w:color="000000"/>
              <w:left w:val="single" w:sz="4" w:space="0" w:color="000000"/>
              <w:bottom w:val="single" w:sz="4" w:space="0" w:color="000000"/>
              <w:right w:val="single" w:sz="4" w:space="0" w:color="000000"/>
            </w:tcBorders>
          </w:tcPr>
          <w:p w:rsidR="00E05DBB" w:rsidRPr="0020034C" w:rsidRDefault="00E05DBB" w:rsidP="00E05DBB">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E05DBB" w:rsidRPr="0020034C" w:rsidRDefault="00E05DBB">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E05DBB" w:rsidRPr="0020034C" w:rsidRDefault="00E05DBB">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E05DBB" w:rsidRPr="0020034C" w:rsidRDefault="00E05DBB">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E05DBB" w:rsidRPr="0020034C" w:rsidRDefault="00E05DBB">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E05DBB" w:rsidRPr="0020034C" w:rsidRDefault="00E05DBB">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E05DBB" w:rsidRPr="0020034C" w:rsidRDefault="00E05DBB">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E05DBB" w:rsidRPr="0020034C" w:rsidRDefault="00E05DBB">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E05DBB" w:rsidRPr="0020034C" w:rsidRDefault="00E05DBB">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E05DBB" w:rsidRPr="00003EBD" w:rsidRDefault="00E05DBB">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E05DBB">
        <w:tc>
          <w:tcPr>
            <w:tcW w:w="7938" w:type="dxa"/>
            <w:tcBorders>
              <w:top w:val="single" w:sz="4" w:space="0" w:color="000000"/>
              <w:left w:val="single" w:sz="4" w:space="0" w:color="000000"/>
              <w:bottom w:val="single" w:sz="4" w:space="0" w:color="000000"/>
              <w:right w:val="single" w:sz="4" w:space="0" w:color="000000"/>
            </w:tcBorders>
          </w:tcPr>
          <w:p w:rsidR="00E05DBB" w:rsidRPr="0020034C" w:rsidRDefault="00E05DBB">
            <w:pPr>
              <w:rPr>
                <w:rFonts w:ascii="Times New Roman" w:hAnsi="Times New Roman" w:cs="Times New Roman"/>
                <w:sz w:val="20"/>
                <w:szCs w:val="20"/>
              </w:rPr>
            </w:pPr>
            <w:r w:rsidRPr="00E05DBB">
              <w:rPr>
                <w:rFonts w:ascii="Times New Roman" w:hAnsi="Times New Roman" w:cs="Times New Roman"/>
                <w:sz w:val="20"/>
                <w:szCs w:val="20"/>
              </w:rPr>
              <w:t>Денежные средства учреждения в кредитной организации в пути</w:t>
            </w:r>
          </w:p>
        </w:tc>
        <w:tc>
          <w:tcPr>
            <w:tcW w:w="1650" w:type="dxa"/>
            <w:tcBorders>
              <w:top w:val="single" w:sz="4" w:space="0" w:color="000000"/>
              <w:left w:val="single" w:sz="4" w:space="0" w:color="000000"/>
              <w:bottom w:val="single" w:sz="4" w:space="0" w:color="000000"/>
              <w:right w:val="single" w:sz="4" w:space="0" w:color="000000"/>
            </w:tcBorders>
          </w:tcPr>
          <w:p w:rsidR="00E05DBB" w:rsidRPr="0020034C" w:rsidRDefault="00E05DBB">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E05DBB" w:rsidRPr="0020034C" w:rsidRDefault="00E05DBB">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E05DBB" w:rsidRPr="0020034C" w:rsidRDefault="00E05DBB">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E05DBB" w:rsidRPr="0020034C" w:rsidRDefault="00E05DBB">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E05DBB" w:rsidRPr="0020034C" w:rsidRDefault="00E05DBB">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E05DBB" w:rsidRPr="0020034C" w:rsidRDefault="00E05DBB">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E05DBB" w:rsidRPr="0020034C" w:rsidRDefault="00E05DBB">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E05DBB" w:rsidRPr="0020034C"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E05DBB" w:rsidRPr="0020034C"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E05DBB" w:rsidRPr="00003EBD" w:rsidRDefault="005D42B3">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rsidP="005D42B3">
            <w:pPr>
              <w:rPr>
                <w:rFonts w:ascii="Times New Roman" w:hAnsi="Times New Roman" w:cs="Times New Roman"/>
                <w:sz w:val="20"/>
                <w:szCs w:val="20"/>
              </w:rPr>
            </w:pPr>
            <w:r w:rsidRPr="005D42B3">
              <w:rPr>
                <w:rFonts w:ascii="Times New Roman" w:hAnsi="Times New Roman" w:cs="Times New Roman"/>
                <w:sz w:val="20"/>
                <w:szCs w:val="20"/>
              </w:rPr>
              <w:t>Поступления денежных средств учреждения в кредитной организации в пути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5D42B3" w:rsidRPr="00003EBD" w:rsidRDefault="005D42B3">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5D42B3" w:rsidRDefault="005D42B3" w:rsidP="005D42B3">
            <w:pPr>
              <w:rPr>
                <w:rFonts w:ascii="Times New Roman" w:hAnsi="Times New Roman" w:cs="Times New Roman"/>
                <w:sz w:val="20"/>
                <w:szCs w:val="20"/>
              </w:rPr>
            </w:pPr>
            <w:r w:rsidRPr="005D42B3">
              <w:rPr>
                <w:rFonts w:ascii="Times New Roman" w:hAnsi="Times New Roman" w:cs="Times New Roman"/>
                <w:sz w:val="20"/>
                <w:szCs w:val="20"/>
              </w:rPr>
              <w:t>Выбытия денежных средств учреждения в кредитной организации в пути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5D42B3" w:rsidRPr="00003EBD" w:rsidRDefault="005D42B3">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Денежные средства в кассе учреждения</w:t>
            </w:r>
          </w:p>
        </w:tc>
        <w:tc>
          <w:tcPr>
            <w:tcW w:w="165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Pr="00003EBD" w:rsidRDefault="005D42B3">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Касса</w:t>
            </w:r>
          </w:p>
        </w:tc>
        <w:tc>
          <w:tcPr>
            <w:tcW w:w="165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Pr="00003EBD" w:rsidRDefault="005D42B3">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both"/>
              <w:rPr>
                <w:rFonts w:ascii="Times New Roman" w:hAnsi="Times New Roman" w:cs="Times New Roman"/>
                <w:sz w:val="20"/>
                <w:szCs w:val="20"/>
              </w:rPr>
            </w:pPr>
            <w:r w:rsidRPr="0020034C">
              <w:rPr>
                <w:rFonts w:ascii="Times New Roman" w:hAnsi="Times New Roman" w:cs="Times New Roman"/>
                <w:sz w:val="20"/>
                <w:szCs w:val="20"/>
              </w:rPr>
              <w:t>Поступления средств в кассу учреждения</w:t>
            </w:r>
          </w:p>
        </w:tc>
        <w:tc>
          <w:tcPr>
            <w:tcW w:w="165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5D42B3" w:rsidRPr="00003EBD" w:rsidRDefault="005D42B3">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Выбытия средств из кассы учреждения</w:t>
            </w:r>
          </w:p>
        </w:tc>
        <w:tc>
          <w:tcPr>
            <w:tcW w:w="165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5D42B3" w:rsidRPr="00003EBD" w:rsidRDefault="005D42B3">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Денежные документы</w:t>
            </w:r>
          </w:p>
        </w:tc>
        <w:tc>
          <w:tcPr>
            <w:tcW w:w="165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Pr="00003EBD" w:rsidRDefault="005D42B3">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Поступления денежных документов в кассу учреждения</w:t>
            </w:r>
          </w:p>
        </w:tc>
        <w:tc>
          <w:tcPr>
            <w:tcW w:w="165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5D42B3" w:rsidRPr="00003EBD" w:rsidRDefault="005D42B3">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Выбытия денежных документов из кассы учреждения</w:t>
            </w:r>
          </w:p>
        </w:tc>
        <w:tc>
          <w:tcPr>
            <w:tcW w:w="165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5D42B3" w:rsidRPr="00003EBD" w:rsidRDefault="005D42B3">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Расчеты по доходам</w:t>
            </w:r>
          </w:p>
        </w:tc>
        <w:tc>
          <w:tcPr>
            <w:tcW w:w="165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Расчеты по доходам от собственности</w:t>
            </w:r>
          </w:p>
        </w:tc>
        <w:tc>
          <w:tcPr>
            <w:tcW w:w="165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Расчеты по доходам от операционной аренды</w:t>
            </w:r>
          </w:p>
        </w:tc>
        <w:tc>
          <w:tcPr>
            <w:tcW w:w="165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Увеличение дебиторской задолженности по доходам от операционной аренды</w:t>
            </w:r>
          </w:p>
        </w:tc>
        <w:tc>
          <w:tcPr>
            <w:tcW w:w="165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466"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Уменьшение дебиторской задолженности по доходам от операционной аренды</w:t>
            </w:r>
          </w:p>
        </w:tc>
        <w:tc>
          <w:tcPr>
            <w:tcW w:w="165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466"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Расчеты по доходам от оказания платных услуг (работ), компенсаций затрат</w:t>
            </w:r>
          </w:p>
        </w:tc>
        <w:tc>
          <w:tcPr>
            <w:tcW w:w="165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Расчеты по доходам от оказания платных услуг (работ)</w:t>
            </w:r>
          </w:p>
        </w:tc>
        <w:tc>
          <w:tcPr>
            <w:tcW w:w="165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Увеличение дебиторской задолженности по доходам от оказания платных услуг (работ)</w:t>
            </w:r>
          </w:p>
        </w:tc>
        <w:tc>
          <w:tcPr>
            <w:tcW w:w="165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466"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Уменьшение дебиторской задолженности по доходам от оказания платных услуг (работ)</w:t>
            </w:r>
          </w:p>
        </w:tc>
        <w:tc>
          <w:tcPr>
            <w:tcW w:w="165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466"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Расчеты по условным арендным платежам</w:t>
            </w:r>
          </w:p>
        </w:tc>
        <w:tc>
          <w:tcPr>
            <w:tcW w:w="165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854"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Увеличение дебиторской задолженности по условным арендным платежам</w:t>
            </w:r>
          </w:p>
        </w:tc>
        <w:tc>
          <w:tcPr>
            <w:tcW w:w="165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854"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466"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Уменьшение дебиторской задолженности по условным арендным платежам</w:t>
            </w:r>
          </w:p>
        </w:tc>
        <w:tc>
          <w:tcPr>
            <w:tcW w:w="165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854"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466"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rsidRPr="00003EBD">
        <w:trPr>
          <w:trHeight w:val="230"/>
        </w:trPr>
        <w:tc>
          <w:tcPr>
            <w:tcW w:w="7938" w:type="dxa"/>
            <w:vMerge w:val="restart"/>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Расчеты по поступлениям текущего характера бюджетным и автономным учреждениям от сектора государственного управления</w:t>
            </w:r>
          </w:p>
        </w:tc>
        <w:tc>
          <w:tcPr>
            <w:tcW w:w="165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112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854"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vMerge w:val="restart"/>
            <w:tcBorders>
              <w:top w:val="single" w:sz="4" w:space="0" w:color="000000"/>
              <w:left w:val="single" w:sz="4" w:space="0" w:color="000000"/>
              <w:right w:val="single" w:sz="4" w:space="0" w:color="000000"/>
            </w:tcBorders>
          </w:tcPr>
          <w:p w:rsidR="005D42B3" w:rsidRPr="00003EBD" w:rsidRDefault="005D42B3">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5D42B3" w:rsidRPr="00003EBD">
        <w:trPr>
          <w:trHeight w:val="230"/>
        </w:trPr>
        <w:tc>
          <w:tcPr>
            <w:tcW w:w="7938" w:type="dxa"/>
            <w:vMerge w:val="restart"/>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Увеличение дебиторской задолженности по поступлениям текущего характера бюджетным и автономным учреждениям от сектора государственного управления</w:t>
            </w:r>
          </w:p>
        </w:tc>
        <w:tc>
          <w:tcPr>
            <w:tcW w:w="165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112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854"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466"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391" w:type="dxa"/>
            <w:vMerge w:val="restart"/>
            <w:tcBorders>
              <w:top w:val="single" w:sz="4" w:space="0" w:color="000000"/>
              <w:left w:val="single" w:sz="4" w:space="0" w:color="000000"/>
              <w:right w:val="single" w:sz="4" w:space="0" w:color="000000"/>
            </w:tcBorders>
          </w:tcPr>
          <w:p w:rsidR="005D42B3" w:rsidRPr="00003EBD" w:rsidRDefault="005D42B3">
            <w:pPr>
              <w:jc w:val="center"/>
              <w:rPr>
                <w:rFonts w:ascii="Times New Roman" w:hAnsi="Times New Roman" w:cs="Times New Roman"/>
                <w:sz w:val="20"/>
                <w:szCs w:val="20"/>
              </w:rPr>
            </w:pPr>
            <w:r w:rsidRPr="00003EBD">
              <w:rPr>
                <w:rFonts w:ascii="Times New Roman" w:hAnsi="Times New Roman" w:cs="Times New Roman"/>
                <w:sz w:val="20"/>
                <w:szCs w:val="20"/>
              </w:rPr>
              <w:t>1</w:t>
            </w:r>
          </w:p>
        </w:tc>
      </w:tr>
      <w:tr w:rsidR="005D42B3" w:rsidRPr="00003EBD">
        <w:trPr>
          <w:trHeight w:val="230"/>
        </w:trPr>
        <w:tc>
          <w:tcPr>
            <w:tcW w:w="7938" w:type="dxa"/>
            <w:vMerge w:val="restart"/>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Уменьшение дебиторской задолженности по поступлениям текущего характера бюджетным и автономным учреждениям от сектора государственного управления</w:t>
            </w:r>
          </w:p>
        </w:tc>
        <w:tc>
          <w:tcPr>
            <w:tcW w:w="165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112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854"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466"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391" w:type="dxa"/>
            <w:vMerge w:val="restart"/>
            <w:tcBorders>
              <w:top w:val="single" w:sz="4" w:space="0" w:color="000000"/>
              <w:left w:val="single" w:sz="4" w:space="0" w:color="000000"/>
              <w:right w:val="single" w:sz="4" w:space="0" w:color="000000"/>
            </w:tcBorders>
          </w:tcPr>
          <w:p w:rsidR="005D42B3" w:rsidRPr="00003EBD" w:rsidRDefault="005D42B3">
            <w:pPr>
              <w:jc w:val="center"/>
              <w:rPr>
                <w:rFonts w:ascii="Times New Roman" w:hAnsi="Times New Roman" w:cs="Times New Roman"/>
                <w:sz w:val="20"/>
                <w:szCs w:val="20"/>
              </w:rPr>
            </w:pPr>
            <w:r w:rsidRPr="00003EBD">
              <w:rPr>
                <w:rFonts w:ascii="Times New Roman" w:hAnsi="Times New Roman" w:cs="Times New Roman"/>
                <w:sz w:val="20"/>
                <w:szCs w:val="20"/>
              </w:rPr>
              <w:t>1</w:t>
            </w:r>
          </w:p>
        </w:tc>
      </w:tr>
      <w:tr w:rsidR="005D42B3" w:rsidRPr="00003EBD">
        <w:trPr>
          <w:trHeight w:val="230"/>
        </w:trPr>
        <w:tc>
          <w:tcPr>
            <w:tcW w:w="7938" w:type="dxa"/>
            <w:vMerge w:val="restart"/>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Расчеты по поступлениям текущего характера от иных резидентов (за исключением сектора государственного управления и организаций государственного сектора)</w:t>
            </w:r>
          </w:p>
        </w:tc>
        <w:tc>
          <w:tcPr>
            <w:tcW w:w="165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112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854"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vMerge w:val="restart"/>
            <w:tcBorders>
              <w:top w:val="single" w:sz="4" w:space="0" w:color="000000"/>
              <w:left w:val="single" w:sz="4" w:space="0" w:color="000000"/>
              <w:right w:val="single" w:sz="4" w:space="0" w:color="000000"/>
            </w:tcBorders>
          </w:tcPr>
          <w:p w:rsidR="005D42B3" w:rsidRPr="00003EBD" w:rsidRDefault="005D42B3">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5D42B3">
        <w:trPr>
          <w:trHeight w:val="230"/>
        </w:trPr>
        <w:tc>
          <w:tcPr>
            <w:tcW w:w="7938" w:type="dxa"/>
            <w:vMerge w:val="restart"/>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Увеличение дебиторской задолженности по поступлениям текущего характера от иных резидентов (за исключением сектора государственного управления и организаций государственного сектора)</w:t>
            </w:r>
          </w:p>
        </w:tc>
        <w:tc>
          <w:tcPr>
            <w:tcW w:w="165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112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854"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466"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391" w:type="dxa"/>
            <w:vMerge w:val="restart"/>
            <w:tcBorders>
              <w:top w:val="single" w:sz="4" w:space="0" w:color="000000"/>
              <w:left w:val="single" w:sz="4" w:space="0" w:color="000000"/>
              <w:right w:val="single" w:sz="4" w:space="0" w:color="000000"/>
            </w:tcBorders>
          </w:tcPr>
          <w:p w:rsidR="005D42B3" w:rsidRPr="00003EBD" w:rsidRDefault="005D42B3">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5D42B3">
        <w:trPr>
          <w:trHeight w:val="230"/>
        </w:trPr>
        <w:tc>
          <w:tcPr>
            <w:tcW w:w="7938" w:type="dxa"/>
            <w:vMerge w:val="restart"/>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Уменьшение дебиторской задолженности по поступлениям текущего характера от иных резидентов (за исключением сектора государственного управления и организаций государственного сектора)</w:t>
            </w:r>
          </w:p>
        </w:tc>
        <w:tc>
          <w:tcPr>
            <w:tcW w:w="165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112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854"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466"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391" w:type="dxa"/>
            <w:vMerge w:val="restart"/>
            <w:tcBorders>
              <w:top w:val="single" w:sz="4" w:space="0" w:color="000000"/>
              <w:left w:val="single" w:sz="4" w:space="0" w:color="000000"/>
              <w:right w:val="single" w:sz="4" w:space="0" w:color="000000"/>
            </w:tcBorders>
          </w:tcPr>
          <w:p w:rsidR="005D42B3" w:rsidRPr="00003EBD" w:rsidRDefault="005D42B3">
            <w:pPr>
              <w:jc w:val="center"/>
              <w:rPr>
                <w:rFonts w:ascii="Times New Roman" w:hAnsi="Times New Roman" w:cs="Times New Roman"/>
                <w:sz w:val="20"/>
                <w:szCs w:val="20"/>
              </w:rPr>
            </w:pPr>
            <w:r w:rsidRPr="00003EBD">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Расчеты по прочим доходам</w:t>
            </w:r>
          </w:p>
        </w:tc>
        <w:tc>
          <w:tcPr>
            <w:tcW w:w="165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8</w:t>
            </w:r>
          </w:p>
        </w:tc>
        <w:tc>
          <w:tcPr>
            <w:tcW w:w="112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Расчеты по субсидиям на иные цели</w:t>
            </w:r>
          </w:p>
        </w:tc>
        <w:tc>
          <w:tcPr>
            <w:tcW w:w="1650"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8</w:t>
            </w:r>
          </w:p>
        </w:tc>
        <w:tc>
          <w:tcPr>
            <w:tcW w:w="1122"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854"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vAlign w:val="center"/>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Увеличение дебиторской задолженности по расчетам по субсидиям на иные цели</w:t>
            </w:r>
          </w:p>
        </w:tc>
        <w:tc>
          <w:tcPr>
            <w:tcW w:w="1650"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8</w:t>
            </w:r>
          </w:p>
        </w:tc>
        <w:tc>
          <w:tcPr>
            <w:tcW w:w="1122"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854"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466"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vAlign w:val="center"/>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Уменьшение дебиторской задолженности по расчетам по субсидиям на иные цели</w:t>
            </w:r>
          </w:p>
        </w:tc>
        <w:tc>
          <w:tcPr>
            <w:tcW w:w="1650"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8</w:t>
            </w:r>
          </w:p>
        </w:tc>
        <w:tc>
          <w:tcPr>
            <w:tcW w:w="1122"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854"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466"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vAlign w:val="center"/>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Расчеты по иным доходам</w:t>
            </w:r>
          </w:p>
        </w:tc>
        <w:tc>
          <w:tcPr>
            <w:tcW w:w="1650"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8</w:t>
            </w:r>
          </w:p>
        </w:tc>
        <w:tc>
          <w:tcPr>
            <w:tcW w:w="1122"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9</w:t>
            </w:r>
          </w:p>
        </w:tc>
        <w:tc>
          <w:tcPr>
            <w:tcW w:w="854"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vAlign w:val="center"/>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vAlign w:val="center"/>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Увеличение дебиторской задолженности по расчетам по иным доходам</w:t>
            </w:r>
          </w:p>
        </w:tc>
        <w:tc>
          <w:tcPr>
            <w:tcW w:w="1650"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8</w:t>
            </w:r>
          </w:p>
        </w:tc>
        <w:tc>
          <w:tcPr>
            <w:tcW w:w="1122"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9</w:t>
            </w:r>
          </w:p>
        </w:tc>
        <w:tc>
          <w:tcPr>
            <w:tcW w:w="854"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466"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vAlign w:val="center"/>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vAlign w:val="center"/>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Уменьшение дебиторской задолженности по расчетам по иным доходам</w:t>
            </w:r>
          </w:p>
        </w:tc>
        <w:tc>
          <w:tcPr>
            <w:tcW w:w="1650"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990"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8</w:t>
            </w:r>
          </w:p>
        </w:tc>
        <w:tc>
          <w:tcPr>
            <w:tcW w:w="1122"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9</w:t>
            </w:r>
          </w:p>
        </w:tc>
        <w:tc>
          <w:tcPr>
            <w:tcW w:w="854"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466" w:type="dxa"/>
            <w:tcBorders>
              <w:top w:val="single" w:sz="4" w:space="0" w:color="000000"/>
              <w:left w:val="single" w:sz="4" w:space="0" w:color="000000"/>
              <w:right w:val="single" w:sz="4" w:space="0" w:color="000000"/>
            </w:tcBorders>
            <w:vAlign w:val="center"/>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vAlign w:val="center"/>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Расчеты по выданным авансам</w:t>
            </w:r>
          </w:p>
        </w:tc>
        <w:tc>
          <w:tcPr>
            <w:tcW w:w="165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Расчеты по авансам по оплате труда и начислениям на выплаты по оплате труда</w:t>
            </w:r>
          </w:p>
        </w:tc>
        <w:tc>
          <w:tcPr>
            <w:tcW w:w="165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Pr="0020034C" w:rsidRDefault="005D42B3">
            <w:pPr>
              <w:jc w:val="both"/>
              <w:rPr>
                <w:rFonts w:ascii="Times New Roman" w:hAnsi="Times New Roman" w:cs="Times New Roman"/>
                <w:sz w:val="20"/>
                <w:szCs w:val="20"/>
              </w:rPr>
            </w:pPr>
            <w:r w:rsidRPr="0020034C">
              <w:rPr>
                <w:rFonts w:ascii="Times New Roman" w:hAnsi="Times New Roman" w:cs="Times New Roman"/>
                <w:sz w:val="20"/>
                <w:szCs w:val="20"/>
              </w:rPr>
              <w:t>Расчеты по оплате труда</w:t>
            </w:r>
          </w:p>
        </w:tc>
        <w:tc>
          <w:tcPr>
            <w:tcW w:w="165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Pr="0020034C" w:rsidRDefault="005D42B3">
            <w:pPr>
              <w:jc w:val="both"/>
              <w:rPr>
                <w:rFonts w:ascii="Times New Roman" w:hAnsi="Times New Roman" w:cs="Times New Roman"/>
                <w:sz w:val="20"/>
                <w:szCs w:val="20"/>
              </w:rPr>
            </w:pPr>
            <w:r w:rsidRPr="0020034C">
              <w:rPr>
                <w:rFonts w:ascii="Times New Roman" w:hAnsi="Times New Roman" w:cs="Times New Roman"/>
                <w:sz w:val="20"/>
                <w:szCs w:val="20"/>
              </w:rPr>
              <w:t>Увеличение дебиторской задолженности по оплате труда</w:t>
            </w:r>
          </w:p>
        </w:tc>
        <w:tc>
          <w:tcPr>
            <w:tcW w:w="165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466"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Pr="0020034C" w:rsidRDefault="005D42B3">
            <w:pPr>
              <w:jc w:val="both"/>
              <w:rPr>
                <w:rFonts w:ascii="Times New Roman" w:hAnsi="Times New Roman" w:cs="Times New Roman"/>
                <w:sz w:val="20"/>
                <w:szCs w:val="20"/>
              </w:rPr>
            </w:pPr>
            <w:r w:rsidRPr="0020034C">
              <w:rPr>
                <w:rFonts w:ascii="Times New Roman" w:hAnsi="Times New Roman" w:cs="Times New Roman"/>
                <w:sz w:val="20"/>
                <w:szCs w:val="20"/>
              </w:rPr>
              <w:t>Уменьшение дебиторской задолженности по оплате труда</w:t>
            </w:r>
          </w:p>
        </w:tc>
        <w:tc>
          <w:tcPr>
            <w:tcW w:w="165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466"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Расчеты по авансам по прочим выплатам</w:t>
            </w:r>
          </w:p>
        </w:tc>
        <w:tc>
          <w:tcPr>
            <w:tcW w:w="165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Увеличение дебиторской задолженности по авансам по прочим выплатам</w:t>
            </w:r>
          </w:p>
        </w:tc>
        <w:tc>
          <w:tcPr>
            <w:tcW w:w="165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Уменьшение дебиторской задолженности по авансам по прочим выплатам</w:t>
            </w:r>
          </w:p>
        </w:tc>
        <w:tc>
          <w:tcPr>
            <w:tcW w:w="165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Расчеты по авансам по начислениям на выплаты по оплате труда</w:t>
            </w:r>
          </w:p>
        </w:tc>
        <w:tc>
          <w:tcPr>
            <w:tcW w:w="165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Увеличение дебиторской задолженности по авансам по начислениям на выплаты по оплате труда</w:t>
            </w:r>
          </w:p>
        </w:tc>
        <w:tc>
          <w:tcPr>
            <w:tcW w:w="165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Уменьшение дебиторской задолженности по авансам по начислениям на выплаты по оплате труда</w:t>
            </w:r>
          </w:p>
        </w:tc>
        <w:tc>
          <w:tcPr>
            <w:tcW w:w="165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both"/>
              <w:rPr>
                <w:rFonts w:ascii="Times New Roman" w:hAnsi="Times New Roman" w:cs="Times New Roman"/>
                <w:sz w:val="20"/>
                <w:szCs w:val="20"/>
              </w:rPr>
            </w:pPr>
            <w:r w:rsidRPr="0020034C">
              <w:rPr>
                <w:rFonts w:ascii="Times New Roman" w:hAnsi="Times New Roman" w:cs="Times New Roman"/>
                <w:sz w:val="20"/>
                <w:szCs w:val="20"/>
              </w:rPr>
              <w:t>Расчеты по авансам по работам,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Расчеты по авансам по услугам связи</w:t>
            </w:r>
          </w:p>
        </w:tc>
        <w:tc>
          <w:tcPr>
            <w:tcW w:w="165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авансам по услугам связи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авансам по услугам связи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авансам по транспортным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авансам по транспортным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авансам по транспортным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авансам по коммунальным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авансам по коммунальным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авансам по коммунальным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авансам по арендной плате за пользование имуществом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авансам по арендной плате за пользование имуществом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авансам по арендной плате за пользование имуществом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авансам по работам, услугам по содержанию имущества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авансам по работам, услугам по содержанию имущества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авансам по работам, услугам по содержанию имущества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авансам по прочим работам,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авансам по прочим работам,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авансам по прочим работам,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авансам по страхованию</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авансам по страхованию</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авансам по страхованию</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авансам по поступлению нефинансовых активов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авансам по приобретению основных средств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авансам по приобретению основных средств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авансам по приобретению основных средств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авансам по приобретению материальных запасов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авансам по приобретению материальных запасов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авансам по приобретению материальных запасов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авансам по социальному обеспечению</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авансам по пособиям по социальной помощи населению</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авансам по пособиям по социальной помощи населению</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авансам по пособиям по социальной помощи населению</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авансам по прочим расходам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авансам по оплате иных расходов</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авансам по оплате иных расходов</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авансам по оплате иных расходов</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с подотчетными лицами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с подотчетными лицами по прочим выплатам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подотчетных лиц по прочим выплатам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подотчетных лиц по прочим выплатам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с подотчетными лицами по работам,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с подотчетными лицами по оплате услуг связи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подотчетных лиц по оплате услуг связи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подотчетных лиц по оплате услуг связи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с подотчетными лицами по оплате транспортных услуг</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подотчетных лиц по оплате транспортных услуг</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подотчетных лиц по оплате транспортных услуг</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с подотчетными лицами по оплате работ, услуг по содержанию имущества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подотчетных лиц по оплате работ, услуг по содержанию имущества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подотчетных лиц по оплате работ, услуг по содержанию имущества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с подотчетными лицами по оплате прочих работ, услуг</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подотчетных лиц по оплате прочих работ, услуг</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подотчетных лиц по оплате прочих работ, услуг</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с подотчетными лицами по поступлению нефинансовых активов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с подотчетными лицами по приобретению основных средств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подотчетных лиц по приобретению основных средств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подотчетных лиц по приобретению основных средств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с подотчетными лицами по приобретению материальных запасов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подотчетных лиц по приобретению материальных запасов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подотчетных лиц по приобретению материальных запасов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rPr>
                <w:rFonts w:ascii="Times New Roman" w:hAnsi="Times New Roman" w:cs="Times New Roman"/>
              </w:rPr>
            </w:pPr>
            <w:r>
              <w:rPr>
                <w:rFonts w:ascii="Times New Roman" w:hAnsi="Times New Roman" w:cs="Times New Roman"/>
              </w:rPr>
              <w:t>Расчеты с подотчетными лицами по оплате пенсий, пособий, выплачиваемых организациями сектора государственного управления</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6</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rPr>
                <w:rFonts w:ascii="Times New Roman" w:hAnsi="Times New Roman" w:cs="Times New Roman"/>
              </w:rPr>
            </w:pPr>
            <w:r>
              <w:rPr>
                <w:rFonts w:ascii="Times New Roman" w:hAnsi="Times New Roman" w:cs="Times New Roman"/>
              </w:rPr>
              <w:t>Увеличение дебиторской задолженности подотчетных лиц по оплате пенсий, пособий, выплачиваемых организациями сектора государственного управления</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6</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rPr>
                <w:rFonts w:ascii="Times New Roman" w:hAnsi="Times New Roman" w:cs="Times New Roman"/>
              </w:rPr>
            </w:pPr>
            <w:r>
              <w:rPr>
                <w:rFonts w:ascii="Times New Roman" w:hAnsi="Times New Roman" w:cs="Times New Roman"/>
              </w:rPr>
              <w:t>Уменьшение дебиторской задолженности подотчетных лиц по оплате пенсий, пособий, выплачиваемых организациями сектора государственного управления</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6</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с подотчетными лицами по прочим расходам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с подотчетными лицами по оплате пошлин и сборов</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подотчетных лиц по оплате пошлин и сборов</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подотчетных лиц по оплате пошлин и сборов</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с подотчетными лицами по оплате других экономических санкций</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подотчетных лиц по оплате других экономических санкций</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подотчетных лиц по оплате других экономических санкций</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с подотчетными лицами по оплате иных расходов</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подотчетных лиц по оплате иных расходов</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подотчетных лиц по оплате иных расходов</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jc w:val="both"/>
              <w:rPr>
                <w:rFonts w:ascii="Times New Roman" w:hAnsi="Times New Roman" w:cs="Times New Roman"/>
                <w:sz w:val="20"/>
                <w:szCs w:val="20"/>
              </w:rPr>
            </w:pPr>
            <w:r>
              <w:rPr>
                <w:rFonts w:ascii="Times New Roman" w:hAnsi="Times New Roman" w:cs="Times New Roman"/>
                <w:sz w:val="20"/>
                <w:szCs w:val="20"/>
              </w:rPr>
              <w:t>Расчеты по ущербу и иным доходам</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jc w:val="both"/>
              <w:rPr>
                <w:rFonts w:ascii="Times New Roman" w:hAnsi="Times New Roman" w:cs="Times New Roman"/>
                <w:sz w:val="20"/>
                <w:szCs w:val="20"/>
              </w:rPr>
            </w:pPr>
            <w:r>
              <w:rPr>
                <w:rFonts w:ascii="Times New Roman" w:hAnsi="Times New Roman" w:cs="Times New Roman"/>
                <w:sz w:val="20"/>
                <w:szCs w:val="20"/>
              </w:rPr>
              <w:t>Расчеты по компенсации затрат</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доходам от компенсации затрат</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компенсации затрат</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компенсации затрат</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штрафам, пеням, неустойкам, возмещениям ущерба</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доходам от штрафных санкций за нарушение условий контрактов (договоров)</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доходам от штрафных санкций за нарушение условий контрактов (договоров)</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доходам от штрафных санкций за нарушение условий контрактов (договоров)</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доходам от страховых возмещений</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доходам от страховых возмещений</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доходам от страховых возмещений</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доходам от возмещения ущерба имуществу (за исключением страховых возмещений)</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доходам от возмещения ущерба имуществу (за исключением страховых возмещений)</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доходам от возмещения ущерба имуществу (за исключением страховых возмещений)</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доходам от прочих сумм принудительного изъятия</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доходам от прочих сумм принудительного изъятия</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доходам от прочих сумм принудительного изъятия</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jc w:val="both"/>
              <w:rPr>
                <w:rFonts w:ascii="Times New Roman" w:hAnsi="Times New Roman" w:cs="Times New Roman"/>
                <w:sz w:val="20"/>
                <w:szCs w:val="20"/>
              </w:rPr>
            </w:pPr>
            <w:r>
              <w:rPr>
                <w:rFonts w:ascii="Times New Roman" w:hAnsi="Times New Roman" w:cs="Times New Roman"/>
                <w:sz w:val="20"/>
                <w:szCs w:val="20"/>
              </w:rPr>
              <w:t>Расчеты по ущербу нефинансовым активам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ущербу основным средствам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ущербу основным средствам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ущербу основным средствам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ущербу нематериальным активам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ущербу нематериальным активам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ущербу нематериальным активам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ущербу непроизведенным активам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ущербу непроизведенным активам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ущербу непроизведенным активам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jc w:val="both"/>
              <w:rPr>
                <w:rFonts w:ascii="Times New Roman" w:hAnsi="Times New Roman" w:cs="Times New Roman"/>
                <w:sz w:val="20"/>
                <w:szCs w:val="20"/>
              </w:rPr>
            </w:pPr>
            <w:r>
              <w:rPr>
                <w:rFonts w:ascii="Times New Roman" w:hAnsi="Times New Roman" w:cs="Times New Roman"/>
                <w:sz w:val="20"/>
                <w:szCs w:val="20"/>
              </w:rPr>
              <w:t>Расчеты по ущербу материальных запасов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ущербу материальных запасов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ущербу материальных запасов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иным доходам</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jc w:val="both"/>
              <w:rPr>
                <w:rFonts w:ascii="Times New Roman" w:hAnsi="Times New Roman" w:cs="Times New Roman"/>
                <w:sz w:val="20"/>
                <w:szCs w:val="20"/>
              </w:rPr>
            </w:pPr>
            <w:r>
              <w:rPr>
                <w:rFonts w:ascii="Times New Roman" w:hAnsi="Times New Roman" w:cs="Times New Roman"/>
                <w:sz w:val="20"/>
                <w:szCs w:val="20"/>
              </w:rPr>
              <w:t>Расчеты по недостачам денежных средств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недостачам денежных средств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недостачам денежных средств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недостачам иных финансовых активов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недостачам иных финансовых активов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недостачам иных финансовых активов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иным доходам</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расчетам по иным доходам</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расчетам по иным доходам</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Прочие расчеты с дебиторами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с финансовым органом по наличным денежным средствам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по операциям с финансовым органом по наличным денежным средствам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по операциям с финансовым органом по наличным денежным средствам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с прочими дебиторами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дебиторской задолженности прочих дебиторов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дебиторской задолженности прочих дебиторов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с учредителем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расчетов с учредителем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расчетов с учредителем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outlineLvl w:val="2"/>
              <w:rPr>
                <w:rFonts w:ascii="Times New Roman" w:hAnsi="Times New Roman" w:cs="Times New Roman"/>
                <w:sz w:val="20"/>
                <w:szCs w:val="20"/>
              </w:rPr>
            </w:pPr>
            <w:r>
              <w:rPr>
                <w:rFonts w:ascii="Times New Roman" w:hAnsi="Times New Roman" w:cs="Times New Roman"/>
                <w:sz w:val="20"/>
                <w:szCs w:val="20"/>
              </w:rPr>
              <w:t>РАЗДЕЛ 3. ОБЯЗАТЕЛЬСТВА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принятым обязательствам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оплате труда и начислениям на выплаты по оплате труда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заработной плате</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заработной плате</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заработной плате</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прочим выплатам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прочим выплатам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прочим выплатам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начислениям на выплаты по оплате труда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начислениям на выплаты по оплате труда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начислениям на выплаты по оплате труда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работам,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услугам связи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услугам связи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услугам связи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транспортным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транспортным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транспортным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коммунальным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коммунальным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коммунальным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арендной плате за пользование имуществом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арендной плате за пользование имуществом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арендной плате за пользование имуществом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работам, услугам по содержанию имущества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работам, услугам по содержанию имущества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работам, услугам по содержанию имущества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прочим работам,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прочим работам,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прочим работам, услугам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страхованию</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страхованию</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страхованию</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поступлению нефинансовых активов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приобретению основных средств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приобретению основных средств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приобретению основных средств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приобретению материальных запасов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приобретению материальных запасов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приобретению материальных запасов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перечислениям международным организациям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перечислениям международным организациям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социальному обеспечению</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пособиям по социальной помощи населению</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пособиям по социальной помощи населению</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пособиям по социальной помощи населению</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rPr>
                <w:rFonts w:ascii="Times New Roman" w:hAnsi="Times New Roman" w:cs="Times New Roman"/>
              </w:rPr>
            </w:pPr>
            <w:r>
              <w:rPr>
                <w:rFonts w:ascii="Times New Roman" w:hAnsi="Times New Roman" w:cs="Times New Roman"/>
              </w:rPr>
              <w:t>Расчеты по пенсиям, пособиям, выплачиваемым организациями сектора государственного управления</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6</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rPr>
                <w:rFonts w:ascii="Times New Roman" w:hAnsi="Times New Roman" w:cs="Times New Roman"/>
              </w:rPr>
            </w:pPr>
            <w:r>
              <w:rPr>
                <w:rFonts w:ascii="Times New Roman" w:hAnsi="Times New Roman" w:cs="Times New Roman"/>
              </w:rPr>
              <w:t>Увеличение кредиторской задолженности по пенсиям, пособиям, выплачиваемым организациями сектора государственного управления</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6</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rPr>
                <w:rFonts w:ascii="Times New Roman" w:hAnsi="Times New Roman" w:cs="Times New Roman"/>
              </w:rPr>
            </w:pPr>
            <w:r>
              <w:rPr>
                <w:rFonts w:ascii="Times New Roman" w:hAnsi="Times New Roman" w:cs="Times New Roman"/>
              </w:rPr>
              <w:t>Уменьшение кредиторской задолженности по пенсиям, пособиям, выплачиваемым организациями сектора государственного управления</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6</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прочим расходам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штрафам за нарушение условий контрактов (договоров)</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штрафам за нарушение условий контрактов (договоров)</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штрафам за нарушение условий контрактов (договоров)</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другим экономическим санкциям</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другим экономическим санкциям</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другим экономическим санкциям</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иным расходам</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иным расходам</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иным расходам</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платежам в бюджеты</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налогу на доходы физических лиц</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налогу на доходы физических лиц</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налогу на доходы физических лиц</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страховым взносам на обязательное социальное страхование на случай временной нетрудоспособности и в связи с материнством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страховым взносам на обязательное социальное страхование на случай временной нетрудоспособности и в связи с материнством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страховым взносам на обязательное социальное страхование на случай временной нетрудоспособности и в связи с материнством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налогу на прибыль организаций</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налогу на прибыль организаций</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налогу на прибыль организаций</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налогу на добавленную стоимость</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налогу на добавленную стоимость</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налогу на добавленную стоимость</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прочим платежам в бюджет</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прочим платежам в бюджет</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прочим платежам в бюджет</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страховым взносам на обязательное социальное страхование от несчастных случаев на производстве и профессиональных заболеваний</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страховым взносам на обязательное социальное страхование от несчастных случаев на производстве и профессиональных заболеваний</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страховым взносам на обязательное социальное страхование от несчастных случаев на производстве и профессиональных заболеваний</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страховым взносам на обязательное медицинское страхование в Федеральный ФОМС</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страховым взносам на обязательное медицинское страхование в Федеральный ФОМС</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страховым взносам на обязательное медицинское страхование в Федеральный ФОМС</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страховым взносам на обязательное медицинское страхование в территориальный ФОМС</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страховым взносам на обязательное медицинское страхование в территориальный ФОМС</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страховым взносам на обязательное медицинское страхование в территориальный ФОМС</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дополнительным страховым взносам на пенсионное страхование</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дополнительным страховым взносам на пенсионное страхование</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дополнительным страховым взносам на пенсионное страхование</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страховым взносам на обязательное пенсионное страхование на выплату страховой части трудовой пенсии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страховым взносам на обязательное пенсионное страхование на выплату страховой части трудовой пенсии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страховым взносам на обязательное пенсионное страхование на выплату страховой части трудовой пенсии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страховым взносам на обязательное пенсионное страхование на выплату накопительной части трудовой пенсии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страховым взносам на обязательное пенсионное страхование на выплату накопительной части трудовой пенсии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страховым взносам на обязательное пенсионное страхование на выплату накопительной части трудовой пенсии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налогу на имущество организаций</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налогу на имущество организаций</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налогу на имущество организаций</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земельному налогу</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земельному налогу</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земельному налогу</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rsidRPr="0020034C">
        <w:trPr>
          <w:trHeight w:val="230"/>
        </w:trPr>
        <w:tc>
          <w:tcPr>
            <w:tcW w:w="7938"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Расчеты по единому налоговому платежу</w:t>
            </w:r>
          </w:p>
        </w:tc>
        <w:tc>
          <w:tcPr>
            <w:tcW w:w="1650"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508"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990"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1122"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4</w:t>
            </w:r>
          </w:p>
        </w:tc>
        <w:tc>
          <w:tcPr>
            <w:tcW w:w="854"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r>
      <w:tr w:rsidR="005D42B3" w:rsidRPr="0020034C">
        <w:trPr>
          <w:trHeight w:val="276"/>
        </w:trPr>
        <w:tc>
          <w:tcPr>
            <w:tcW w:w="7938"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rPr>
            </w:pPr>
            <w:r w:rsidRPr="0020034C">
              <w:rPr>
                <w:rFonts w:ascii="Times New Roman" w:hAnsi="Times New Roman" w:cs="Times New Roman"/>
                <w:sz w:val="20"/>
                <w:szCs w:val="20"/>
              </w:rPr>
              <w:t>Увеличение кредиторской задолженности по единому налоговому платежу</w:t>
            </w:r>
          </w:p>
        </w:tc>
        <w:tc>
          <w:tcPr>
            <w:tcW w:w="1650"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508"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990"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1122"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4</w:t>
            </w:r>
          </w:p>
        </w:tc>
        <w:tc>
          <w:tcPr>
            <w:tcW w:w="854"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7</w:t>
            </w:r>
          </w:p>
        </w:tc>
        <w:tc>
          <w:tcPr>
            <w:tcW w:w="466"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391"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r>
      <w:tr w:rsidR="005D42B3" w:rsidRPr="0020034C">
        <w:trPr>
          <w:trHeight w:val="276"/>
        </w:trPr>
        <w:tc>
          <w:tcPr>
            <w:tcW w:w="7938"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rPr>
            </w:pPr>
            <w:r w:rsidRPr="0020034C">
              <w:rPr>
                <w:rFonts w:ascii="Times New Roman" w:hAnsi="Times New Roman" w:cs="Times New Roman"/>
                <w:sz w:val="20"/>
                <w:szCs w:val="20"/>
              </w:rPr>
              <w:t>Уменьшение  кредиторской задолженности по единому налоговому платежу</w:t>
            </w:r>
          </w:p>
        </w:tc>
        <w:tc>
          <w:tcPr>
            <w:tcW w:w="1650"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508"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990"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1122"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4</w:t>
            </w:r>
          </w:p>
        </w:tc>
        <w:tc>
          <w:tcPr>
            <w:tcW w:w="854"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8</w:t>
            </w:r>
          </w:p>
        </w:tc>
        <w:tc>
          <w:tcPr>
            <w:tcW w:w="466"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391"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r>
      <w:tr w:rsidR="005D42B3" w:rsidRPr="0020034C">
        <w:trPr>
          <w:trHeight w:val="230"/>
        </w:trPr>
        <w:tc>
          <w:tcPr>
            <w:tcW w:w="7938"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Расчеты по единому страховому тарифу</w:t>
            </w:r>
          </w:p>
        </w:tc>
        <w:tc>
          <w:tcPr>
            <w:tcW w:w="1650"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508"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990"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1122"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854"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r>
      <w:tr w:rsidR="005D42B3" w:rsidRPr="0020034C">
        <w:trPr>
          <w:trHeight w:val="230"/>
        </w:trPr>
        <w:tc>
          <w:tcPr>
            <w:tcW w:w="7938"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Увеличение кредиторской задолженности по единому страховому тарифу</w:t>
            </w:r>
          </w:p>
        </w:tc>
        <w:tc>
          <w:tcPr>
            <w:tcW w:w="1650"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508"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990"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1122"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854"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7</w:t>
            </w:r>
          </w:p>
        </w:tc>
        <w:tc>
          <w:tcPr>
            <w:tcW w:w="466"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391"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r>
      <w:tr w:rsidR="005D42B3" w:rsidRPr="0020034C">
        <w:trPr>
          <w:trHeight w:val="276"/>
        </w:trPr>
        <w:tc>
          <w:tcPr>
            <w:tcW w:w="7938"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rPr>
            </w:pPr>
            <w:r w:rsidRPr="0020034C">
              <w:rPr>
                <w:rFonts w:ascii="Times New Roman" w:hAnsi="Times New Roman" w:cs="Times New Roman"/>
                <w:sz w:val="20"/>
                <w:szCs w:val="20"/>
              </w:rPr>
              <w:t>Уменьшение  кредиторской задолженности по единому страховому тарифу</w:t>
            </w:r>
          </w:p>
        </w:tc>
        <w:tc>
          <w:tcPr>
            <w:tcW w:w="1650"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508"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990"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1122"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854"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8</w:t>
            </w:r>
          </w:p>
        </w:tc>
        <w:tc>
          <w:tcPr>
            <w:tcW w:w="466"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391" w:type="dxa"/>
            <w:vMerge w:val="restart"/>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Прочие расчеты с кредиторами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средствам, полученным во временное распоряжение</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средствам, полученным во временное распоряжение</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средствам, полученным во временное распоряжение</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с депонентами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расчетам с депонентами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расчетам с депонентами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по удержаниям из выплат по оплате труда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кредиторской задолженности по удержаниям из выплат по оплате труда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кредиторской задолженности по удержаниям из выплат по оплате труда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безвозмездным перечислениям государственным и муниципальным организациям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приобретению нефинансовых активов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приобретению основных средств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приобретению нематериальных активов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приобретению непроизведенных активов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приобретению материальных запасов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доходам от выбытий нефинансовых активов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доходам от выбытия основных средств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доходам от выбытия нематериальных активов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доходам от выбытия непроизведенных активов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доходам от выбытия материальных запасов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поступлению финансовых активов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изменению (увеличению) остатков денежных средств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поступлению ценных бумаг, кроме акций</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поступлению акций и иных форм участия в капитале</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предоставлению займов (ссуд)</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поступлению иных финансовых активов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увеличению прочей дебиторской задолженности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выбытию финансовых активов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изменению (уменьшению) остатков денежных средств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выбытию ценных бумаг, кроме акций</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выбытию акций и иных форм участия в капитале</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погашению займов (ссуд)</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выбытию иных финансовых активов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Внутриведомственные расчеты по уменьшению прочей дебиторской задолженности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Расчеты с прочими кредиторами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Увеличение расчетов с прочими кредиторами</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Уменьшение расчетов с прочими кредиторами</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outlineLvl w:val="2"/>
              <w:rPr>
                <w:rFonts w:ascii="Times New Roman" w:hAnsi="Times New Roman" w:cs="Times New Roman"/>
                <w:sz w:val="20"/>
                <w:szCs w:val="20"/>
              </w:rPr>
            </w:pPr>
            <w:r>
              <w:rPr>
                <w:rFonts w:ascii="Times New Roman" w:hAnsi="Times New Roman" w:cs="Times New Roman"/>
                <w:sz w:val="20"/>
                <w:szCs w:val="20"/>
              </w:rPr>
              <w:t>РАЗДЕЛ 4. ФИНАНСОВЫЙ РЕЗУЛЬТАТ</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Финансовый результат экономического субъекта</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 xml:space="preserve">Доходы текущего финансового года </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Доходы экономического субъекта</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 xml:space="preserve">Доходы от собственности </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 xml:space="preserve">Доходы от оказания платных услуг (работ), компенсаций затрат </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 xml:space="preserve">Доходы от штрафов, пеней, неустоек, возмещения ущерба </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Доходы по операциям с активами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Доходы от переоценки активов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Доходы от операций с активами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Чрезвычайные доходы от операций с активами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Доходы от оценки активов и обязательств</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 xml:space="preserve">Прочие доходы </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 xml:space="preserve">Расходы текущего финансового года </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Расходы экономического субъекта</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Расходы по оплате труда и начислениям на выплаты по оплате труда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Расходы по заработной плате</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Расходы по прочим выплатам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Расходы на начисления на выплаты по оплате труда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Расходы на оплату работ, услуг</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Расходы на услуги связи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Расходы на транспортные услуги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Расходы на коммунальные услуги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Расходы на арендную плату за пользование имуществом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Расходы на работы, услуги по содержанию имущества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Расходы на прочие работы, услуги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Расходы на социальное обеспечение</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Расходы на пособия по социальной помощи населению</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rPr>
                <w:rFonts w:ascii="Times New Roman" w:hAnsi="Times New Roman" w:cs="Times New Roman"/>
              </w:rPr>
            </w:pPr>
            <w:r>
              <w:rPr>
                <w:rFonts w:ascii="Times New Roman" w:hAnsi="Times New Roman" w:cs="Times New Roman"/>
              </w:rPr>
              <w:t>Расходы на пенсии, пособия, выплачиваемые организациями сектора государственного управления</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2</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6</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pStyle w:val="ConsPlusNormal"/>
              <w:jc w:val="center"/>
              <w:rPr>
                <w:rFonts w:ascii="Times New Roman" w:hAnsi="Times New Roman" w:cs="Times New Roman"/>
              </w:rPr>
            </w:pPr>
            <w:r>
              <w:rPr>
                <w:rFonts w:ascii="Times New Roman" w:hAnsi="Times New Roman" w:cs="Times New Roman"/>
              </w:rPr>
              <w:t>3</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Расходы по операциям с активами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Расходы на амортизацию основных средств и нематериальных активов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Расходование материальных запасов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Чрезвычайные расходы по операциям с активами</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Убытки об обесценения активов</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 xml:space="preserve">Прочие расходы </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Финансовый результат прошлых отчетных периодов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Доходы будущих периодов</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 xml:space="preserve">Доходы будущих периодов от собственности </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 xml:space="preserve">Доходы будущих периодов от оказания платных услуг (работ) </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jc w:val="both"/>
              <w:rPr>
                <w:rFonts w:ascii="Times New Roman" w:hAnsi="Times New Roman" w:cs="Times New Roman"/>
                <w:sz w:val="20"/>
                <w:szCs w:val="20"/>
              </w:rPr>
            </w:pPr>
            <w:r>
              <w:rPr>
                <w:rFonts w:ascii="Times New Roman" w:hAnsi="Times New Roman" w:cs="Times New Roman"/>
                <w:sz w:val="20"/>
                <w:szCs w:val="20"/>
              </w:rPr>
              <w:t>Доходы будущих периодов от операций с активами</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 xml:space="preserve">Прочие доходы будущих периодов </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8</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rsidRPr="0020034C">
        <w:trPr>
          <w:trHeight w:val="230"/>
        </w:trPr>
        <w:tc>
          <w:tcPr>
            <w:tcW w:w="7938" w:type="dxa"/>
            <w:vMerge w:val="restart"/>
            <w:tcBorders>
              <w:top w:val="single" w:sz="4" w:space="0" w:color="000000"/>
              <w:left w:val="single" w:sz="4" w:space="0" w:color="000000"/>
              <w:right w:val="single" w:sz="4" w:space="0" w:color="000000"/>
            </w:tcBorders>
          </w:tcPr>
          <w:p w:rsidR="005D42B3" w:rsidRPr="0020034C" w:rsidRDefault="005D42B3">
            <w:pPr>
              <w:tabs>
                <w:tab w:val="left" w:pos="4928"/>
              </w:tabs>
              <w:rPr>
                <w:rFonts w:ascii="Times New Roman" w:hAnsi="Times New Roman" w:cs="Times New Roman"/>
                <w:sz w:val="20"/>
                <w:szCs w:val="20"/>
              </w:rPr>
            </w:pPr>
            <w:r w:rsidRPr="0020034C">
              <w:rPr>
                <w:rFonts w:ascii="Times New Roman" w:hAnsi="Times New Roman" w:cs="Times New Roman"/>
                <w:sz w:val="20"/>
                <w:szCs w:val="20"/>
              </w:rPr>
              <w:t>Доходы будущих периодов к признанию в текущем году по муниципальному заданию</w:t>
            </w:r>
          </w:p>
        </w:tc>
        <w:tc>
          <w:tcPr>
            <w:tcW w:w="165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4</w:t>
            </w:r>
          </w:p>
        </w:tc>
        <w:tc>
          <w:tcPr>
            <w:tcW w:w="508"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4</w:t>
            </w:r>
          </w:p>
        </w:tc>
        <w:tc>
          <w:tcPr>
            <w:tcW w:w="112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854"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466"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391"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r>
      <w:tr w:rsidR="005D42B3" w:rsidRPr="0020034C">
        <w:trPr>
          <w:trHeight w:val="276"/>
        </w:trPr>
        <w:tc>
          <w:tcPr>
            <w:tcW w:w="7938" w:type="dxa"/>
            <w:vMerge w:val="restart"/>
            <w:tcBorders>
              <w:top w:val="single" w:sz="4" w:space="0" w:color="000000"/>
              <w:left w:val="single" w:sz="4" w:space="0" w:color="000000"/>
              <w:right w:val="single" w:sz="4" w:space="0" w:color="000000"/>
            </w:tcBorders>
          </w:tcPr>
          <w:p w:rsidR="005D42B3" w:rsidRPr="0020034C" w:rsidRDefault="005D42B3">
            <w:pPr>
              <w:tabs>
                <w:tab w:val="left" w:pos="4928"/>
              </w:tabs>
              <w:rPr>
                <w:rFonts w:ascii="Times New Roman" w:hAnsi="Times New Roman" w:cs="Times New Roman"/>
              </w:rPr>
            </w:pPr>
            <w:r w:rsidRPr="0020034C">
              <w:rPr>
                <w:rFonts w:ascii="Times New Roman" w:hAnsi="Times New Roman" w:cs="Times New Roman"/>
                <w:sz w:val="20"/>
                <w:szCs w:val="20"/>
              </w:rPr>
              <w:t>Доходы будущих периодов к признанию в текущем году по целевым субсидиям</w:t>
            </w:r>
          </w:p>
        </w:tc>
        <w:tc>
          <w:tcPr>
            <w:tcW w:w="165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4</w:t>
            </w:r>
          </w:p>
        </w:tc>
        <w:tc>
          <w:tcPr>
            <w:tcW w:w="508"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4</w:t>
            </w:r>
          </w:p>
        </w:tc>
        <w:tc>
          <w:tcPr>
            <w:tcW w:w="112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854"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466"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391" w:type="dxa"/>
            <w:vMerge w:val="restart"/>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2</w:t>
            </w:r>
          </w:p>
        </w:tc>
      </w:tr>
      <w:tr w:rsidR="005D42B3" w:rsidRPr="0020034C">
        <w:trPr>
          <w:trHeight w:val="276"/>
        </w:trPr>
        <w:tc>
          <w:tcPr>
            <w:tcW w:w="7938" w:type="dxa"/>
            <w:vMerge w:val="restart"/>
            <w:tcBorders>
              <w:top w:val="single" w:sz="4" w:space="0" w:color="000000"/>
              <w:left w:val="single" w:sz="4" w:space="0" w:color="000000"/>
              <w:right w:val="single" w:sz="4" w:space="0" w:color="000000"/>
            </w:tcBorders>
          </w:tcPr>
          <w:p w:rsidR="005D42B3" w:rsidRPr="0020034C" w:rsidRDefault="005D42B3">
            <w:pPr>
              <w:tabs>
                <w:tab w:val="left" w:pos="4928"/>
              </w:tabs>
              <w:rPr>
                <w:rFonts w:ascii="Times New Roman" w:hAnsi="Times New Roman" w:cs="Times New Roman"/>
              </w:rPr>
            </w:pPr>
            <w:r w:rsidRPr="0020034C">
              <w:rPr>
                <w:rFonts w:ascii="Times New Roman" w:hAnsi="Times New Roman" w:cs="Times New Roman"/>
                <w:sz w:val="20"/>
                <w:szCs w:val="20"/>
              </w:rPr>
              <w:t>Доходы будущих периодов к признанию в текущем году по целевым пожертвованиям</w:t>
            </w:r>
          </w:p>
        </w:tc>
        <w:tc>
          <w:tcPr>
            <w:tcW w:w="165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4</w:t>
            </w:r>
          </w:p>
        </w:tc>
        <w:tc>
          <w:tcPr>
            <w:tcW w:w="508"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4</w:t>
            </w:r>
          </w:p>
        </w:tc>
        <w:tc>
          <w:tcPr>
            <w:tcW w:w="112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854"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466"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391" w:type="dxa"/>
            <w:vMerge w:val="restart"/>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5</w:t>
            </w:r>
          </w:p>
        </w:tc>
      </w:tr>
      <w:tr w:rsidR="005D42B3" w:rsidRPr="0020034C">
        <w:trPr>
          <w:trHeight w:val="230"/>
        </w:trPr>
        <w:tc>
          <w:tcPr>
            <w:tcW w:w="7938" w:type="dxa"/>
            <w:vMerge w:val="restart"/>
            <w:tcBorders>
              <w:top w:val="single" w:sz="4" w:space="0" w:color="000000"/>
              <w:left w:val="single" w:sz="4" w:space="0" w:color="000000"/>
              <w:right w:val="single" w:sz="4" w:space="0" w:color="000000"/>
            </w:tcBorders>
          </w:tcPr>
          <w:p w:rsidR="005D42B3" w:rsidRPr="0020034C" w:rsidRDefault="005D42B3">
            <w:pPr>
              <w:tabs>
                <w:tab w:val="left" w:pos="4928"/>
              </w:tabs>
              <w:rPr>
                <w:rFonts w:ascii="Times New Roman" w:hAnsi="Times New Roman" w:cs="Times New Roman"/>
                <w:sz w:val="20"/>
                <w:szCs w:val="20"/>
              </w:rPr>
            </w:pPr>
            <w:r w:rsidRPr="0020034C">
              <w:rPr>
                <w:rFonts w:ascii="Times New Roman" w:hAnsi="Times New Roman" w:cs="Times New Roman"/>
                <w:sz w:val="20"/>
                <w:szCs w:val="20"/>
              </w:rPr>
              <w:t>Доходы будущих периодов к признанию в очередные года по муниципальному заданию</w:t>
            </w:r>
          </w:p>
        </w:tc>
        <w:tc>
          <w:tcPr>
            <w:tcW w:w="165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4</w:t>
            </w:r>
          </w:p>
        </w:tc>
        <w:tc>
          <w:tcPr>
            <w:tcW w:w="508"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4</w:t>
            </w:r>
          </w:p>
        </w:tc>
        <w:tc>
          <w:tcPr>
            <w:tcW w:w="112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9</w:t>
            </w:r>
          </w:p>
        </w:tc>
        <w:tc>
          <w:tcPr>
            <w:tcW w:w="854"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466"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3</w:t>
            </w:r>
          </w:p>
        </w:tc>
        <w:tc>
          <w:tcPr>
            <w:tcW w:w="391" w:type="dxa"/>
            <w:vMerge w:val="restart"/>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1</w:t>
            </w:r>
          </w:p>
        </w:tc>
      </w:tr>
      <w:tr w:rsidR="005D42B3" w:rsidRPr="0020034C">
        <w:trPr>
          <w:trHeight w:val="230"/>
        </w:trPr>
        <w:tc>
          <w:tcPr>
            <w:tcW w:w="7938" w:type="dxa"/>
            <w:vMerge w:val="restart"/>
            <w:tcBorders>
              <w:top w:val="single" w:sz="4" w:space="0" w:color="000000"/>
              <w:left w:val="single" w:sz="4" w:space="0" w:color="000000"/>
              <w:right w:val="single" w:sz="4" w:space="0" w:color="000000"/>
            </w:tcBorders>
          </w:tcPr>
          <w:p w:rsidR="005D42B3" w:rsidRPr="0020034C" w:rsidRDefault="005D42B3">
            <w:pPr>
              <w:tabs>
                <w:tab w:val="left" w:pos="4928"/>
              </w:tabs>
              <w:rPr>
                <w:rFonts w:ascii="Times New Roman" w:hAnsi="Times New Roman" w:cs="Times New Roman"/>
                <w:sz w:val="20"/>
                <w:szCs w:val="20"/>
              </w:rPr>
            </w:pPr>
            <w:r w:rsidRPr="0020034C">
              <w:rPr>
                <w:rFonts w:ascii="Times New Roman" w:hAnsi="Times New Roman" w:cs="Times New Roman"/>
                <w:sz w:val="20"/>
                <w:szCs w:val="20"/>
              </w:rPr>
              <w:t>Доходы будущих периодов к признанию в очередные года по целевым субсидиям</w:t>
            </w:r>
          </w:p>
        </w:tc>
        <w:tc>
          <w:tcPr>
            <w:tcW w:w="165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4</w:t>
            </w:r>
          </w:p>
        </w:tc>
        <w:tc>
          <w:tcPr>
            <w:tcW w:w="508"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4</w:t>
            </w:r>
          </w:p>
        </w:tc>
        <w:tc>
          <w:tcPr>
            <w:tcW w:w="112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9</w:t>
            </w:r>
          </w:p>
        </w:tc>
        <w:tc>
          <w:tcPr>
            <w:tcW w:w="854"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466"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391" w:type="dxa"/>
            <w:vMerge w:val="restart"/>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2</w:t>
            </w:r>
          </w:p>
        </w:tc>
      </w:tr>
      <w:tr w:rsidR="005D42B3" w:rsidRPr="0020034C">
        <w:trPr>
          <w:trHeight w:val="230"/>
        </w:trPr>
        <w:tc>
          <w:tcPr>
            <w:tcW w:w="7938" w:type="dxa"/>
            <w:vMerge w:val="restart"/>
            <w:tcBorders>
              <w:top w:val="single" w:sz="4" w:space="0" w:color="000000"/>
              <w:left w:val="single" w:sz="4" w:space="0" w:color="000000"/>
              <w:right w:val="single" w:sz="4" w:space="0" w:color="000000"/>
            </w:tcBorders>
          </w:tcPr>
          <w:p w:rsidR="005D42B3" w:rsidRPr="0020034C" w:rsidRDefault="005D42B3">
            <w:pPr>
              <w:tabs>
                <w:tab w:val="left" w:pos="4928"/>
              </w:tabs>
              <w:rPr>
                <w:rFonts w:ascii="Times New Roman" w:hAnsi="Times New Roman" w:cs="Times New Roman"/>
                <w:sz w:val="20"/>
                <w:szCs w:val="20"/>
              </w:rPr>
            </w:pPr>
            <w:r w:rsidRPr="0020034C">
              <w:rPr>
                <w:rFonts w:ascii="Times New Roman" w:hAnsi="Times New Roman" w:cs="Times New Roman"/>
                <w:sz w:val="20"/>
                <w:szCs w:val="20"/>
              </w:rPr>
              <w:t>Доходы будущих периодов к признанию в очередные года по целевым пожертвованиям</w:t>
            </w:r>
          </w:p>
        </w:tc>
        <w:tc>
          <w:tcPr>
            <w:tcW w:w="165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4</w:t>
            </w:r>
          </w:p>
        </w:tc>
        <w:tc>
          <w:tcPr>
            <w:tcW w:w="508"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990"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4</w:t>
            </w:r>
          </w:p>
        </w:tc>
        <w:tc>
          <w:tcPr>
            <w:tcW w:w="1122"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9</w:t>
            </w:r>
          </w:p>
        </w:tc>
        <w:tc>
          <w:tcPr>
            <w:tcW w:w="854"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466" w:type="dxa"/>
            <w:vMerge w:val="restart"/>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391" w:type="dxa"/>
            <w:vMerge w:val="restart"/>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5</w:t>
            </w:r>
          </w:p>
        </w:tc>
      </w:tr>
      <w:tr w:rsidR="005D42B3" w:rsidRPr="0020034C">
        <w:tc>
          <w:tcPr>
            <w:tcW w:w="7938" w:type="dxa"/>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 xml:space="preserve">Расходы будущих периодов </w:t>
            </w:r>
          </w:p>
        </w:tc>
        <w:tc>
          <w:tcPr>
            <w:tcW w:w="165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4</w:t>
            </w:r>
          </w:p>
        </w:tc>
        <w:tc>
          <w:tcPr>
            <w:tcW w:w="508"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w:t>
            </w:r>
          </w:p>
        </w:tc>
        <w:tc>
          <w:tcPr>
            <w:tcW w:w="99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5</w:t>
            </w:r>
          </w:p>
        </w:tc>
        <w:tc>
          <w:tcPr>
            <w:tcW w:w="1122"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0</w:t>
            </w:r>
          </w:p>
        </w:tc>
      </w:tr>
      <w:tr w:rsidR="005D42B3">
        <w:tc>
          <w:tcPr>
            <w:tcW w:w="7938" w:type="dxa"/>
            <w:tcBorders>
              <w:top w:val="single" w:sz="4" w:space="0" w:color="000000"/>
              <w:left w:val="single" w:sz="4" w:space="0" w:color="000000"/>
              <w:right w:val="single" w:sz="4" w:space="0" w:color="000000"/>
            </w:tcBorders>
          </w:tcPr>
          <w:p w:rsidR="005D42B3" w:rsidRDefault="005D42B3">
            <w:pPr>
              <w:outlineLvl w:val="2"/>
              <w:rPr>
                <w:rFonts w:ascii="Times New Roman" w:hAnsi="Times New Roman" w:cs="Times New Roman"/>
                <w:sz w:val="20"/>
                <w:szCs w:val="20"/>
              </w:rPr>
            </w:pPr>
            <w:bookmarkStart w:id="1" w:name="Par12470"/>
            <w:bookmarkEnd w:id="1"/>
            <w:r>
              <w:rPr>
                <w:rFonts w:ascii="Times New Roman" w:hAnsi="Times New Roman" w:cs="Times New Roman"/>
                <w:sz w:val="20"/>
                <w:szCs w:val="20"/>
              </w:rPr>
              <w:t>РАЗДЕЛ 5. САНКЦИОНИРОВАНИЕ РАСХОДОВ</w:t>
            </w:r>
          </w:p>
        </w:tc>
        <w:tc>
          <w:tcPr>
            <w:tcW w:w="165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508"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jc w:val="both"/>
              <w:rPr>
                <w:rFonts w:ascii="Times New Roman" w:hAnsi="Times New Roman" w:cs="Times New Roman"/>
                <w:sz w:val="20"/>
                <w:szCs w:val="20"/>
              </w:rPr>
            </w:pPr>
            <w:r>
              <w:rPr>
                <w:rFonts w:ascii="Times New Roman" w:hAnsi="Times New Roman" w:cs="Times New Roman"/>
                <w:sz w:val="20"/>
                <w:szCs w:val="20"/>
              </w:rPr>
              <w:t>Санкционирование по текущему финансовому году</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jc w:val="both"/>
              <w:rPr>
                <w:rFonts w:ascii="Times New Roman" w:hAnsi="Times New Roman" w:cs="Times New Roman"/>
                <w:sz w:val="20"/>
                <w:szCs w:val="20"/>
              </w:rPr>
            </w:pPr>
            <w:r>
              <w:rPr>
                <w:rFonts w:ascii="Times New Roman" w:hAnsi="Times New Roman" w:cs="Times New Roman"/>
                <w:sz w:val="20"/>
                <w:szCs w:val="20"/>
              </w:rPr>
              <w:t>Обязательства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jc w:val="both"/>
              <w:rPr>
                <w:rFonts w:ascii="Times New Roman" w:hAnsi="Times New Roman" w:cs="Times New Roman"/>
                <w:sz w:val="20"/>
                <w:szCs w:val="20"/>
              </w:rPr>
            </w:pPr>
            <w:r>
              <w:rPr>
                <w:rFonts w:ascii="Times New Roman" w:hAnsi="Times New Roman" w:cs="Times New Roman"/>
                <w:sz w:val="20"/>
                <w:szCs w:val="20"/>
              </w:rPr>
              <w:t>Обязательства на текущий финансовый год</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jc w:val="both"/>
              <w:rPr>
                <w:rFonts w:ascii="Times New Roman" w:hAnsi="Times New Roman" w:cs="Times New Roman"/>
                <w:sz w:val="20"/>
                <w:szCs w:val="20"/>
              </w:rPr>
            </w:pPr>
            <w:r>
              <w:rPr>
                <w:rFonts w:ascii="Times New Roman" w:hAnsi="Times New Roman" w:cs="Times New Roman"/>
                <w:sz w:val="20"/>
                <w:szCs w:val="20"/>
              </w:rPr>
              <w:t>Обязательства на первый год, следующий за текущим (на очередной финансовый год)</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jc w:val="both"/>
              <w:rPr>
                <w:rFonts w:ascii="Times New Roman" w:hAnsi="Times New Roman" w:cs="Times New Roman"/>
                <w:sz w:val="20"/>
                <w:szCs w:val="20"/>
              </w:rPr>
            </w:pPr>
            <w:r>
              <w:rPr>
                <w:rFonts w:ascii="Times New Roman" w:hAnsi="Times New Roman" w:cs="Times New Roman"/>
                <w:sz w:val="20"/>
                <w:szCs w:val="20"/>
              </w:rPr>
              <w:t>Обязательства на второй год, следующий за текущим (на первый год, следующий за очередным)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3</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jc w:val="both"/>
              <w:rPr>
                <w:rFonts w:ascii="Times New Roman" w:hAnsi="Times New Roman" w:cs="Times New Roman"/>
                <w:sz w:val="20"/>
                <w:szCs w:val="20"/>
              </w:rPr>
            </w:pPr>
            <w:r>
              <w:rPr>
                <w:rFonts w:ascii="Times New Roman" w:hAnsi="Times New Roman" w:cs="Times New Roman"/>
                <w:sz w:val="20"/>
                <w:szCs w:val="20"/>
              </w:rPr>
              <w:t>Обязательства на второй год, следующий за очередным</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4</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jc w:val="both"/>
              <w:rPr>
                <w:rFonts w:ascii="Times New Roman" w:hAnsi="Times New Roman" w:cs="Times New Roman"/>
                <w:sz w:val="20"/>
                <w:szCs w:val="20"/>
              </w:rPr>
            </w:pPr>
            <w:r>
              <w:rPr>
                <w:rFonts w:ascii="Times New Roman" w:hAnsi="Times New Roman" w:cs="Times New Roman"/>
                <w:sz w:val="20"/>
                <w:szCs w:val="20"/>
              </w:rPr>
              <w:t>Обязательства на иные очередные годы (за пределами планового периода)</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jc w:val="both"/>
              <w:rPr>
                <w:rFonts w:ascii="Times New Roman" w:hAnsi="Times New Roman" w:cs="Times New Roman"/>
                <w:sz w:val="20"/>
                <w:szCs w:val="20"/>
              </w:rPr>
            </w:pPr>
            <w:r>
              <w:rPr>
                <w:rFonts w:ascii="Times New Roman" w:hAnsi="Times New Roman" w:cs="Times New Roman"/>
                <w:sz w:val="20"/>
                <w:szCs w:val="20"/>
              </w:rPr>
              <w:t xml:space="preserve">Принятые обязательства </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1</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 xml:space="preserve">Принятые денежные обязательства </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jc w:val="both"/>
              <w:rPr>
                <w:rFonts w:ascii="Times New Roman" w:hAnsi="Times New Roman" w:cs="Times New Roman"/>
                <w:sz w:val="20"/>
                <w:szCs w:val="20"/>
              </w:rPr>
            </w:pPr>
            <w:r>
              <w:rPr>
                <w:rFonts w:ascii="Times New Roman" w:hAnsi="Times New Roman" w:cs="Times New Roman"/>
                <w:sz w:val="20"/>
                <w:szCs w:val="20"/>
              </w:rPr>
              <w:t xml:space="preserve">Принимаемые обязательства </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7</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jc w:val="both"/>
              <w:rPr>
                <w:rFonts w:ascii="Times New Roman" w:hAnsi="Times New Roman" w:cs="Times New Roman"/>
                <w:sz w:val="20"/>
                <w:szCs w:val="20"/>
              </w:rPr>
            </w:pPr>
            <w:r>
              <w:rPr>
                <w:rFonts w:ascii="Times New Roman" w:hAnsi="Times New Roman" w:cs="Times New Roman"/>
                <w:sz w:val="20"/>
                <w:szCs w:val="20"/>
              </w:rPr>
              <w:t xml:space="preserve">Отложенные обязательства </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9</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jc w:val="both"/>
              <w:rPr>
                <w:rFonts w:ascii="Times New Roman" w:hAnsi="Times New Roman" w:cs="Times New Roman"/>
                <w:sz w:val="20"/>
                <w:szCs w:val="20"/>
              </w:rPr>
            </w:pPr>
            <w:r>
              <w:rPr>
                <w:rFonts w:ascii="Times New Roman" w:hAnsi="Times New Roman" w:cs="Times New Roman"/>
                <w:sz w:val="20"/>
                <w:szCs w:val="20"/>
              </w:rPr>
              <w:t xml:space="preserve">Право на принятие обязательств </w:t>
            </w:r>
          </w:p>
        </w:tc>
        <w:tc>
          <w:tcPr>
            <w:tcW w:w="165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8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5</w:t>
            </w:r>
          </w:p>
        </w:tc>
        <w:tc>
          <w:tcPr>
            <w:tcW w:w="50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95"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6</w:t>
            </w:r>
          </w:p>
        </w:tc>
        <w:tc>
          <w:tcPr>
            <w:tcW w:w="99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1122"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854"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466"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c>
          <w:tcPr>
            <w:tcW w:w="391"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w:t>
            </w:r>
          </w:p>
        </w:tc>
      </w:tr>
    </w:tbl>
    <w:p w:rsidR="008B79E8" w:rsidRDefault="00D77ADE">
      <w:pPr>
        <w:jc w:val="both"/>
        <w:rPr>
          <w:rFonts w:ascii="Times New Roman" w:hAnsi="Times New Roman" w:cs="Times New Roman"/>
          <w:sz w:val="20"/>
          <w:szCs w:val="20"/>
        </w:rPr>
      </w:pPr>
      <w:r>
        <w:rPr>
          <w:rFonts w:ascii="Times New Roman" w:hAnsi="Times New Roman" w:cs="Times New Roman"/>
          <w:sz w:val="20"/>
          <w:szCs w:val="20"/>
        </w:rPr>
        <w:t>*применяется в соответствии с положениями Приказами Минфина России от 16.11.2016 N 209н "О внесении изменений в некоторые приказы Министерства финансов Российской Федерации в целях совершенствования бюджетного (бухгалтерского) учета и отчетности.</w:t>
      </w:r>
    </w:p>
    <w:p w:rsidR="008B79E8" w:rsidRDefault="008B79E8">
      <w:pPr>
        <w:jc w:val="center"/>
        <w:outlineLvl w:val="1"/>
        <w:rPr>
          <w:rFonts w:ascii="Times New Roman" w:hAnsi="Times New Roman" w:cs="Times New Roman"/>
          <w:b/>
          <w:sz w:val="20"/>
          <w:szCs w:val="20"/>
        </w:rPr>
      </w:pPr>
    </w:p>
    <w:p w:rsidR="008B79E8" w:rsidRDefault="008B79E8">
      <w:pPr>
        <w:jc w:val="center"/>
        <w:outlineLvl w:val="1"/>
        <w:rPr>
          <w:rFonts w:ascii="Times New Roman" w:hAnsi="Times New Roman" w:cs="Times New Roman"/>
          <w:b/>
          <w:sz w:val="20"/>
          <w:szCs w:val="20"/>
        </w:rPr>
        <w:sectPr w:rsidR="008B79E8">
          <w:pgSz w:w="16838" w:h="11906" w:orient="landscape"/>
          <w:pgMar w:top="567" w:right="567" w:bottom="1418" w:left="567" w:header="0" w:footer="0" w:gutter="0"/>
          <w:cols w:space="1701"/>
          <w:docGrid w:linePitch="360"/>
        </w:sectPr>
      </w:pPr>
    </w:p>
    <w:p w:rsidR="008B79E8" w:rsidRDefault="00D77ADE">
      <w:pPr>
        <w:jc w:val="center"/>
        <w:outlineLvl w:val="1"/>
        <w:rPr>
          <w:rFonts w:ascii="Times New Roman" w:hAnsi="Times New Roman" w:cs="Times New Roman"/>
          <w:b/>
          <w:sz w:val="20"/>
          <w:szCs w:val="20"/>
        </w:rPr>
      </w:pPr>
      <w:r>
        <w:rPr>
          <w:rFonts w:ascii="Times New Roman" w:hAnsi="Times New Roman" w:cs="Times New Roman"/>
          <w:b/>
          <w:sz w:val="20"/>
          <w:szCs w:val="20"/>
        </w:rPr>
        <w:t>ЗАБАЛАНСОВЫЕ СЧЕТА</w:t>
      </w:r>
    </w:p>
    <w:p w:rsidR="008B79E8" w:rsidRDefault="008B79E8">
      <w:pPr>
        <w:jc w:val="center"/>
        <w:outlineLvl w:val="1"/>
        <w:rPr>
          <w:rFonts w:ascii="Times New Roman" w:hAnsi="Times New Roman" w:cs="Times New Roman"/>
          <w:b/>
          <w:sz w:val="20"/>
          <w:szCs w:val="20"/>
        </w:rPr>
      </w:pPr>
    </w:p>
    <w:p w:rsidR="008B79E8" w:rsidRDefault="00C41E6B">
      <w:pPr>
        <w:ind w:firstLine="540"/>
        <w:jc w:val="both"/>
        <w:rPr>
          <w:rFonts w:ascii="Times New Roman" w:hAnsi="Times New Roman" w:cs="Times New Roman"/>
          <w:sz w:val="20"/>
          <w:szCs w:val="20"/>
        </w:rPr>
        <w:sectPr w:rsidR="008B79E8">
          <w:pgSz w:w="11906" w:h="16838"/>
          <w:pgMar w:top="567" w:right="567" w:bottom="567" w:left="1418" w:header="0" w:footer="0" w:gutter="0"/>
          <w:cols w:space="1701"/>
          <w:docGrid w:linePitch="360"/>
        </w:sectPr>
      </w:pPr>
      <w:r w:rsidRPr="00C41E6B">
        <w:pict>
          <v:shapetype id="_x0000_t202" coordsize="21600,21600" o:spt="202" path="m,l,21600r21600,l21600,xe">
            <v:stroke joinstyle="miter"/>
            <v:path gradientshapeok="t" o:connecttype="rect"/>
          </v:shapetype>
          <v:shape id="shape 0" o:spid="_x0000_s1026" type="#_x0000_t202" style="position:absolute;left:0;text-align:left;margin-left:21.1pt;margin-top:0;width:463.4pt;height:445.5pt;z-index:2;visibility:visible">
            <v:fill opacity="100f"/>
            <v:textbox style="mso-next-textbox:#shape 0" inset="0,0,0,0">
              <w:txbxContent>
                <w:tbl>
                  <w:tblPr>
                    <w:tblW w:w="9268" w:type="dxa"/>
                    <w:tblInd w:w="-5" w:type="dxa"/>
                    <w:tblLayout w:type="fixed"/>
                    <w:tblCellMar>
                      <w:top w:w="102" w:type="dxa"/>
                      <w:left w:w="62" w:type="dxa"/>
                      <w:bottom w:w="102" w:type="dxa"/>
                      <w:right w:w="62" w:type="dxa"/>
                    </w:tblCellMar>
                    <w:tblLook w:val="04A0"/>
                  </w:tblPr>
                  <w:tblGrid>
                    <w:gridCol w:w="7938"/>
                    <w:gridCol w:w="1330"/>
                  </w:tblGrid>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Наименование счета</w:t>
                        </w:r>
                      </w:p>
                    </w:tc>
                    <w:tc>
                      <w:tcPr>
                        <w:tcW w:w="133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Номер счета</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 xml:space="preserve">Имущество, полученное в пользование </w:t>
                        </w:r>
                      </w:p>
                    </w:tc>
                    <w:tc>
                      <w:tcPr>
                        <w:tcW w:w="133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01</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Материальные ценности на хранении</w:t>
                        </w:r>
                      </w:p>
                    </w:tc>
                    <w:tc>
                      <w:tcPr>
                        <w:tcW w:w="133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02</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Бланки строгой отчетности</w:t>
                        </w:r>
                      </w:p>
                    </w:tc>
                    <w:tc>
                      <w:tcPr>
                        <w:tcW w:w="133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03</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Задолженность неплатежеспособных дебиторов</w:t>
                        </w:r>
                      </w:p>
                    </w:tc>
                    <w:tc>
                      <w:tcPr>
                        <w:tcW w:w="133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04</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Материальные ценности, оплаченные по централизованному снабжению</w:t>
                        </w:r>
                      </w:p>
                    </w:tc>
                    <w:tc>
                      <w:tcPr>
                        <w:tcW w:w="133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05</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Задолженность учащихся и студентов за невозвращенные материальные ценности</w:t>
                        </w:r>
                      </w:p>
                    </w:tc>
                    <w:tc>
                      <w:tcPr>
                        <w:tcW w:w="133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06</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Награды, призы, кубки и ценные подарки, сувениры</w:t>
                        </w:r>
                      </w:p>
                    </w:tc>
                    <w:tc>
                      <w:tcPr>
                        <w:tcW w:w="133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07</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Запасные части к транспортным средствам, выданные взамен изношенных</w:t>
                        </w:r>
                      </w:p>
                    </w:tc>
                    <w:tc>
                      <w:tcPr>
                        <w:tcW w:w="133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09</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Обеспечение исполнения обязательств</w:t>
                        </w:r>
                      </w:p>
                    </w:tc>
                    <w:tc>
                      <w:tcPr>
                        <w:tcW w:w="1330" w:type="dxa"/>
                        <w:tcBorders>
                          <w:top w:val="single" w:sz="4" w:space="0" w:color="000000"/>
                          <w:left w:val="single" w:sz="4" w:space="0" w:color="000000"/>
                          <w:bottom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10</w:t>
                        </w:r>
                      </w:p>
                    </w:tc>
                  </w:tr>
                  <w:tr w:rsidR="005D42B3">
                    <w:tc>
                      <w:tcPr>
                        <w:tcW w:w="7938" w:type="dxa"/>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 xml:space="preserve">Поступления денежных средств </w:t>
                        </w:r>
                      </w:p>
                    </w:tc>
                    <w:tc>
                      <w:tcPr>
                        <w:tcW w:w="133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17</w:t>
                        </w:r>
                      </w:p>
                    </w:tc>
                  </w:tr>
                  <w:tr w:rsidR="005D42B3">
                    <w:tc>
                      <w:tcPr>
                        <w:tcW w:w="7938" w:type="dxa"/>
                        <w:tcBorders>
                          <w:top w:val="single" w:sz="4" w:space="0" w:color="000000"/>
                          <w:left w:val="single" w:sz="4" w:space="0" w:color="000000"/>
                          <w:right w:val="single" w:sz="4" w:space="0" w:color="000000"/>
                        </w:tcBorders>
                      </w:tcPr>
                      <w:p w:rsidR="005D42B3" w:rsidRPr="0020034C" w:rsidRDefault="005D42B3">
                        <w:pPr>
                          <w:rPr>
                            <w:rFonts w:ascii="Times New Roman" w:hAnsi="Times New Roman" w:cs="Times New Roman"/>
                            <w:sz w:val="20"/>
                            <w:szCs w:val="20"/>
                          </w:rPr>
                        </w:pPr>
                        <w:r w:rsidRPr="0020034C">
                          <w:rPr>
                            <w:rFonts w:ascii="Times New Roman" w:hAnsi="Times New Roman" w:cs="Times New Roman"/>
                            <w:sz w:val="20"/>
                            <w:szCs w:val="20"/>
                          </w:rPr>
                          <w:t xml:space="preserve">Выбытия денежных средств </w:t>
                        </w:r>
                      </w:p>
                    </w:tc>
                    <w:tc>
                      <w:tcPr>
                        <w:tcW w:w="1330" w:type="dxa"/>
                        <w:tcBorders>
                          <w:top w:val="single" w:sz="4" w:space="0" w:color="000000"/>
                          <w:left w:val="single" w:sz="4" w:space="0" w:color="000000"/>
                          <w:right w:val="single" w:sz="4" w:space="0" w:color="000000"/>
                        </w:tcBorders>
                      </w:tcPr>
                      <w:p w:rsidR="005D42B3" w:rsidRPr="0020034C" w:rsidRDefault="005D42B3">
                        <w:pPr>
                          <w:jc w:val="center"/>
                          <w:rPr>
                            <w:rFonts w:ascii="Times New Roman" w:hAnsi="Times New Roman" w:cs="Times New Roman"/>
                            <w:sz w:val="20"/>
                            <w:szCs w:val="20"/>
                          </w:rPr>
                        </w:pPr>
                        <w:r w:rsidRPr="0020034C">
                          <w:rPr>
                            <w:rFonts w:ascii="Times New Roman" w:hAnsi="Times New Roman" w:cs="Times New Roman"/>
                            <w:sz w:val="20"/>
                            <w:szCs w:val="20"/>
                          </w:rPr>
                          <w:t>18</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Задолженность, невостребованная кредиторами</w:t>
                        </w:r>
                      </w:p>
                    </w:tc>
                    <w:tc>
                      <w:tcPr>
                        <w:tcW w:w="133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20</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Основные средства в эксплуатации</w:t>
                        </w:r>
                      </w:p>
                    </w:tc>
                    <w:tc>
                      <w:tcPr>
                        <w:tcW w:w="133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21</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Материальные ценности, полученные по централизованному снабжению</w:t>
                        </w:r>
                      </w:p>
                    </w:tc>
                    <w:tc>
                      <w:tcPr>
                        <w:tcW w:w="133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22</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Периодические издания для пользования</w:t>
                        </w:r>
                      </w:p>
                    </w:tc>
                    <w:tc>
                      <w:tcPr>
                        <w:tcW w:w="133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23</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 xml:space="preserve">Имущество, переданное в доверительное управление </w:t>
                        </w:r>
                      </w:p>
                    </w:tc>
                    <w:tc>
                      <w:tcPr>
                        <w:tcW w:w="133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24</w:t>
                        </w:r>
                      </w:p>
                    </w:tc>
                  </w:tr>
                  <w:tr w:rsidR="005D42B3">
                    <w:tc>
                      <w:tcPr>
                        <w:tcW w:w="7938" w:type="dxa"/>
                        <w:tcBorders>
                          <w:top w:val="single" w:sz="4" w:space="0" w:color="000000"/>
                          <w:left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 xml:space="preserve">Имущество, переданное в возмездное пользование (аренду) </w:t>
                        </w:r>
                      </w:p>
                    </w:tc>
                    <w:tc>
                      <w:tcPr>
                        <w:tcW w:w="1330" w:type="dxa"/>
                        <w:tcBorders>
                          <w:top w:val="single" w:sz="4" w:space="0" w:color="000000"/>
                          <w:left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25</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Имущество, переданное в безвозмездное пользование</w:t>
                        </w:r>
                      </w:p>
                    </w:tc>
                    <w:tc>
                      <w:tcPr>
                        <w:tcW w:w="133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26</w:t>
                        </w:r>
                      </w:p>
                    </w:tc>
                  </w:tr>
                  <w:tr w:rsidR="005D42B3">
                    <w:tc>
                      <w:tcPr>
                        <w:tcW w:w="7938" w:type="dxa"/>
                        <w:tcBorders>
                          <w:top w:val="single" w:sz="4" w:space="0" w:color="000000"/>
                          <w:left w:val="single" w:sz="4" w:space="0" w:color="000000"/>
                          <w:bottom w:val="single" w:sz="4" w:space="0" w:color="000000"/>
                          <w:right w:val="single" w:sz="4" w:space="0" w:color="000000"/>
                        </w:tcBorders>
                      </w:tcPr>
                      <w:p w:rsidR="005D42B3" w:rsidRDefault="005D42B3">
                        <w:pPr>
                          <w:rPr>
                            <w:rFonts w:ascii="Times New Roman" w:hAnsi="Times New Roman" w:cs="Times New Roman"/>
                            <w:sz w:val="20"/>
                            <w:szCs w:val="20"/>
                          </w:rPr>
                        </w:pPr>
                        <w:r>
                          <w:rPr>
                            <w:rFonts w:ascii="Times New Roman" w:hAnsi="Times New Roman" w:cs="Times New Roman"/>
                            <w:sz w:val="20"/>
                            <w:szCs w:val="20"/>
                          </w:rPr>
                          <w:t>Материальные ценности, выданные в личное пользование работникам (сотрудникам)</w:t>
                        </w:r>
                      </w:p>
                    </w:tc>
                    <w:tc>
                      <w:tcPr>
                        <w:tcW w:w="1330" w:type="dxa"/>
                        <w:tcBorders>
                          <w:top w:val="single" w:sz="4" w:space="0" w:color="000000"/>
                          <w:left w:val="single" w:sz="4" w:space="0" w:color="000000"/>
                          <w:bottom w:val="single" w:sz="4" w:space="0" w:color="000000"/>
                          <w:right w:val="single" w:sz="4" w:space="0" w:color="000000"/>
                        </w:tcBorders>
                      </w:tcPr>
                      <w:p w:rsidR="005D42B3" w:rsidRDefault="005D42B3">
                        <w:pPr>
                          <w:jc w:val="center"/>
                          <w:rPr>
                            <w:rFonts w:ascii="Times New Roman" w:hAnsi="Times New Roman" w:cs="Times New Roman"/>
                            <w:sz w:val="20"/>
                            <w:szCs w:val="20"/>
                          </w:rPr>
                        </w:pPr>
                        <w:r>
                          <w:rPr>
                            <w:rFonts w:ascii="Times New Roman" w:hAnsi="Times New Roman" w:cs="Times New Roman"/>
                            <w:sz w:val="20"/>
                            <w:szCs w:val="20"/>
                          </w:rPr>
                          <w:t>27</w:t>
                        </w:r>
                      </w:p>
                    </w:tc>
                  </w:tr>
                </w:tbl>
                <w:p w:rsidR="005D42B3" w:rsidRDefault="005D42B3"/>
              </w:txbxContent>
            </v:textbox>
            <w10:wrap type="square"/>
          </v:shape>
        </w:pict>
      </w:r>
    </w:p>
    <w:tbl>
      <w:tblPr>
        <w:tblW w:w="14342" w:type="dxa"/>
        <w:tblInd w:w="-25" w:type="dxa"/>
        <w:tblLayout w:type="fixed"/>
        <w:tblLook w:val="04A0"/>
      </w:tblPr>
      <w:tblGrid>
        <w:gridCol w:w="503"/>
        <w:gridCol w:w="2185"/>
        <w:gridCol w:w="2836"/>
        <w:gridCol w:w="640"/>
        <w:gridCol w:w="2518"/>
        <w:gridCol w:w="1868"/>
        <w:gridCol w:w="1955"/>
        <w:gridCol w:w="1837"/>
      </w:tblGrid>
      <w:tr w:rsidR="008B79E8">
        <w:trPr>
          <w:trHeight w:val="720"/>
        </w:trPr>
        <w:tc>
          <w:tcPr>
            <w:tcW w:w="503" w:type="dxa"/>
            <w:vMerge w:val="restart"/>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b/>
                <w:bCs/>
                <w:sz w:val="20"/>
                <w:szCs w:val="20"/>
              </w:rPr>
            </w:pPr>
            <w:r>
              <w:rPr>
                <w:rFonts w:ascii="Times New Roman" w:hAnsi="Times New Roman" w:cs="Times New Roman"/>
                <w:b/>
                <w:bCs/>
                <w:sz w:val="20"/>
                <w:szCs w:val="20"/>
              </w:rPr>
              <w:t>№ п/п</w:t>
            </w:r>
          </w:p>
        </w:tc>
        <w:tc>
          <w:tcPr>
            <w:tcW w:w="2185" w:type="dxa"/>
            <w:vMerge w:val="restart"/>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b/>
                <w:bCs/>
                <w:sz w:val="20"/>
                <w:szCs w:val="20"/>
              </w:rPr>
            </w:pPr>
            <w:r>
              <w:rPr>
                <w:rFonts w:ascii="Times New Roman" w:hAnsi="Times New Roman" w:cs="Times New Roman"/>
                <w:b/>
                <w:bCs/>
                <w:sz w:val="20"/>
                <w:szCs w:val="20"/>
              </w:rPr>
              <w:t>Хозяйственная операция</w:t>
            </w:r>
          </w:p>
        </w:tc>
        <w:tc>
          <w:tcPr>
            <w:tcW w:w="2836" w:type="dxa"/>
            <w:vMerge w:val="restart"/>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b/>
                <w:bCs/>
                <w:sz w:val="20"/>
                <w:szCs w:val="20"/>
              </w:rPr>
            </w:pPr>
            <w:r>
              <w:rPr>
                <w:rFonts w:ascii="Times New Roman" w:hAnsi="Times New Roman" w:cs="Times New Roman"/>
                <w:b/>
                <w:bCs/>
                <w:sz w:val="20"/>
                <w:szCs w:val="20"/>
              </w:rPr>
              <w:t>Наименование документа, форма</w:t>
            </w:r>
          </w:p>
        </w:tc>
        <w:tc>
          <w:tcPr>
            <w:tcW w:w="5026" w:type="dxa"/>
            <w:gridSpan w:val="3"/>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b/>
                <w:bCs/>
                <w:sz w:val="20"/>
                <w:szCs w:val="20"/>
              </w:rPr>
            </w:pPr>
            <w:r>
              <w:rPr>
                <w:rFonts w:ascii="Times New Roman" w:hAnsi="Times New Roman" w:cs="Times New Roman"/>
                <w:b/>
                <w:bCs/>
                <w:sz w:val="20"/>
                <w:szCs w:val="20"/>
              </w:rPr>
              <w:t>Создание документа</w:t>
            </w:r>
          </w:p>
        </w:tc>
        <w:tc>
          <w:tcPr>
            <w:tcW w:w="1955" w:type="dxa"/>
            <w:vMerge w:val="restart"/>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b/>
                <w:bCs/>
                <w:sz w:val="20"/>
                <w:szCs w:val="20"/>
              </w:rPr>
            </w:pPr>
            <w:r>
              <w:rPr>
                <w:rFonts w:ascii="Times New Roman" w:hAnsi="Times New Roman" w:cs="Times New Roman"/>
                <w:b/>
                <w:bCs/>
                <w:sz w:val="20"/>
                <w:szCs w:val="20"/>
              </w:rPr>
              <w:t>Проверка документа, подпись (кто за кем)</w:t>
            </w:r>
          </w:p>
        </w:tc>
        <w:tc>
          <w:tcPr>
            <w:tcW w:w="1837" w:type="dxa"/>
            <w:vMerge w:val="restart"/>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b/>
                <w:bCs/>
                <w:sz w:val="20"/>
                <w:szCs w:val="20"/>
              </w:rPr>
            </w:pPr>
            <w:r>
              <w:rPr>
                <w:rFonts w:ascii="Times New Roman" w:hAnsi="Times New Roman" w:cs="Times New Roman"/>
                <w:b/>
                <w:bCs/>
                <w:sz w:val="20"/>
                <w:szCs w:val="20"/>
              </w:rPr>
              <w:t>Передача (куда)</w:t>
            </w:r>
          </w:p>
        </w:tc>
      </w:tr>
      <w:tr w:rsidR="008B79E8">
        <w:trPr>
          <w:trHeight w:val="765"/>
        </w:trPr>
        <w:tc>
          <w:tcPr>
            <w:tcW w:w="503"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b/>
                <w:bCs/>
                <w:sz w:val="20"/>
                <w:szCs w:val="20"/>
              </w:rPr>
            </w:pPr>
          </w:p>
        </w:tc>
        <w:tc>
          <w:tcPr>
            <w:tcW w:w="2185"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b/>
                <w:bCs/>
                <w:sz w:val="20"/>
                <w:szCs w:val="20"/>
              </w:rPr>
            </w:pPr>
          </w:p>
        </w:tc>
        <w:tc>
          <w:tcPr>
            <w:tcW w:w="2836"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b/>
                <w:bCs/>
                <w:sz w:val="20"/>
                <w:szCs w:val="20"/>
              </w:rPr>
            </w:pP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b/>
                <w:bCs/>
                <w:sz w:val="20"/>
                <w:szCs w:val="20"/>
              </w:rPr>
            </w:pPr>
            <w:r>
              <w:rPr>
                <w:rFonts w:ascii="Times New Roman" w:hAnsi="Times New Roman" w:cs="Times New Roman"/>
                <w:b/>
                <w:bCs/>
                <w:sz w:val="20"/>
                <w:szCs w:val="20"/>
              </w:rPr>
              <w:t>Кол-во экз.</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b/>
                <w:bCs/>
                <w:sz w:val="20"/>
                <w:szCs w:val="20"/>
              </w:rPr>
            </w:pPr>
            <w:proofErr w:type="spellStart"/>
            <w:r>
              <w:rPr>
                <w:rFonts w:ascii="Times New Roman" w:hAnsi="Times New Roman" w:cs="Times New Roman"/>
                <w:b/>
                <w:bCs/>
                <w:sz w:val="20"/>
                <w:szCs w:val="20"/>
              </w:rPr>
              <w:t>Ответст</w:t>
            </w:r>
            <w:proofErr w:type="spellEnd"/>
            <w:r>
              <w:rPr>
                <w:rFonts w:ascii="Times New Roman" w:hAnsi="Times New Roman" w:cs="Times New Roman"/>
                <w:b/>
                <w:bCs/>
                <w:sz w:val="20"/>
                <w:szCs w:val="20"/>
              </w:rPr>
              <w:t>. за составление, получение у контрагента</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b/>
                <w:bCs/>
                <w:sz w:val="20"/>
                <w:szCs w:val="20"/>
              </w:rPr>
            </w:pPr>
            <w:r>
              <w:rPr>
                <w:rFonts w:ascii="Times New Roman" w:hAnsi="Times New Roman" w:cs="Times New Roman"/>
                <w:b/>
                <w:bCs/>
                <w:sz w:val="20"/>
                <w:szCs w:val="20"/>
              </w:rPr>
              <w:t>Срок исполнения (оформления и сдачи)</w:t>
            </w:r>
          </w:p>
        </w:tc>
        <w:tc>
          <w:tcPr>
            <w:tcW w:w="1955"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b/>
                <w:bCs/>
                <w:sz w:val="20"/>
                <w:szCs w:val="20"/>
              </w:rPr>
            </w:pPr>
          </w:p>
        </w:tc>
        <w:tc>
          <w:tcPr>
            <w:tcW w:w="1837" w:type="dxa"/>
            <w:vMerge/>
            <w:tcBorders>
              <w:top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b/>
                <w:bCs/>
                <w:sz w:val="20"/>
                <w:szCs w:val="20"/>
              </w:rPr>
            </w:pPr>
          </w:p>
        </w:tc>
      </w:tr>
      <w:tr w:rsidR="008B79E8">
        <w:trPr>
          <w:trHeight w:val="255"/>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1</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2</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3</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4</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5</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6</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7</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sz w:val="20"/>
                <w:szCs w:val="20"/>
              </w:rPr>
            </w:pPr>
            <w:r>
              <w:rPr>
                <w:rFonts w:ascii="Times New Roman" w:hAnsi="Times New Roman" w:cs="Times New Roman"/>
                <w:sz w:val="20"/>
                <w:szCs w:val="20"/>
              </w:rPr>
              <w:t>8</w:t>
            </w:r>
          </w:p>
        </w:tc>
      </w:tr>
      <w:tr w:rsidR="008B79E8">
        <w:trPr>
          <w:trHeight w:val="1320"/>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Прием на работу</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"Приказ (распоряжение) о приеме работника на работу"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w:t>
            </w:r>
          </w:p>
        </w:tc>
        <w:tc>
          <w:tcPr>
            <w:tcW w:w="2518" w:type="dxa"/>
            <w:tcBorders>
              <w:top w:val="single" w:sz="4" w:space="0" w:color="000000"/>
              <w:bottom w:val="single" w:sz="4" w:space="0" w:color="000000"/>
              <w:right w:val="single" w:sz="4" w:space="0" w:color="000000"/>
            </w:tcBorders>
            <w:vAlign w:val="center"/>
          </w:tcPr>
          <w:p w:rsidR="008B79E8" w:rsidRDefault="00BB38DF" w:rsidP="00BB38DF">
            <w:pPr>
              <w:jc w:val="center"/>
              <w:rPr>
                <w:rFonts w:ascii="Times New Roman" w:hAnsi="Times New Roman" w:cs="Times New Roman"/>
                <w:color w:val="000000"/>
              </w:rPr>
            </w:pPr>
            <w:r>
              <w:rPr>
                <w:rFonts w:ascii="Times New Roman" w:hAnsi="Times New Roman" w:cs="Times New Roman"/>
                <w:color w:val="000000"/>
              </w:rPr>
              <w:t>специалист по кадрам</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Трехдневный срок со дня фактического начала работы</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rPr>
              <w:t>Главный бухгалтер</w:t>
            </w:r>
          </w:p>
        </w:tc>
      </w:tr>
      <w:tr w:rsidR="008B79E8">
        <w:trPr>
          <w:trHeight w:val="1245"/>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Перевод на другую работу</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color w:val="000000"/>
              </w:rPr>
              <w:t xml:space="preserve">"Приказ (распоряжение) о переводе на другую работу"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w:t>
            </w:r>
          </w:p>
        </w:tc>
        <w:tc>
          <w:tcPr>
            <w:tcW w:w="2518" w:type="dxa"/>
            <w:tcBorders>
              <w:top w:val="single" w:sz="4" w:space="0" w:color="000000"/>
              <w:bottom w:val="single" w:sz="4" w:space="0" w:color="000000"/>
              <w:right w:val="single" w:sz="4" w:space="0" w:color="000000"/>
            </w:tcBorders>
            <w:vAlign w:val="center"/>
          </w:tcPr>
          <w:p w:rsidR="008B79E8" w:rsidRDefault="00BB38DF">
            <w:pPr>
              <w:jc w:val="center"/>
              <w:rPr>
                <w:rFonts w:ascii="Times New Roman" w:hAnsi="Times New Roman" w:cs="Times New Roman"/>
                <w:color w:val="000000"/>
              </w:rPr>
            </w:pPr>
            <w:r>
              <w:rPr>
                <w:rFonts w:ascii="Times New Roman" w:hAnsi="Times New Roman" w:cs="Times New Roman"/>
                <w:color w:val="000000"/>
              </w:rPr>
              <w:t>специалист по кадрам</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Трехдневный срок со дня фактического начала работы</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rPr>
              <w:t>Главный бухгалтер</w:t>
            </w:r>
          </w:p>
        </w:tc>
      </w:tr>
      <w:tr w:rsidR="008B79E8">
        <w:trPr>
          <w:trHeight w:val="2250"/>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3</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Предоставление отпуска</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"Приказ (распоряжение) о предоставлении отпуска"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w:t>
            </w:r>
          </w:p>
        </w:tc>
        <w:tc>
          <w:tcPr>
            <w:tcW w:w="2518" w:type="dxa"/>
            <w:tcBorders>
              <w:top w:val="single" w:sz="4" w:space="0" w:color="000000"/>
              <w:bottom w:val="single" w:sz="4" w:space="0" w:color="000000"/>
              <w:right w:val="single" w:sz="4" w:space="0" w:color="000000"/>
            </w:tcBorders>
            <w:vAlign w:val="center"/>
          </w:tcPr>
          <w:p w:rsidR="008B79E8" w:rsidRDefault="00BB38DF">
            <w:pPr>
              <w:jc w:val="center"/>
              <w:rPr>
                <w:rFonts w:ascii="Times New Roman" w:hAnsi="Times New Roman" w:cs="Times New Roman"/>
                <w:color w:val="000000"/>
              </w:rPr>
            </w:pPr>
            <w:r>
              <w:rPr>
                <w:rFonts w:ascii="Times New Roman" w:hAnsi="Times New Roman" w:cs="Times New Roman"/>
                <w:color w:val="000000"/>
              </w:rPr>
              <w:t>специалист по кадрам</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rPr>
              <w:t xml:space="preserve"> За 14 дней до начала отпуска (издание приказа)                            За 3 дня до начала отпуска (исполнение приказа)</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rPr>
              <w:t>Главный бухгалтер</w:t>
            </w:r>
          </w:p>
        </w:tc>
      </w:tr>
      <w:tr w:rsidR="008B79E8">
        <w:trPr>
          <w:trHeight w:val="1920"/>
        </w:trPr>
        <w:tc>
          <w:tcPr>
            <w:tcW w:w="503"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4</w:t>
            </w:r>
          </w:p>
        </w:tc>
        <w:tc>
          <w:tcPr>
            <w:tcW w:w="2185"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Прекращение трудового договора</w:t>
            </w:r>
          </w:p>
        </w:tc>
        <w:tc>
          <w:tcPr>
            <w:tcW w:w="2836"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"Приказ (распоряжение) о прекращении трудового договора"</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w:t>
            </w:r>
          </w:p>
        </w:tc>
        <w:tc>
          <w:tcPr>
            <w:tcW w:w="2518" w:type="dxa"/>
            <w:tcBorders>
              <w:top w:val="single" w:sz="4" w:space="0" w:color="000000"/>
              <w:bottom w:val="single" w:sz="4" w:space="0" w:color="000000"/>
              <w:right w:val="single" w:sz="4" w:space="0" w:color="000000"/>
            </w:tcBorders>
            <w:vAlign w:val="center"/>
          </w:tcPr>
          <w:p w:rsidR="008B79E8" w:rsidRDefault="00BB38DF">
            <w:pPr>
              <w:jc w:val="center"/>
              <w:rPr>
                <w:rFonts w:ascii="Times New Roman" w:hAnsi="Times New Roman" w:cs="Times New Roman"/>
                <w:color w:val="000000"/>
              </w:rPr>
            </w:pPr>
            <w:r>
              <w:rPr>
                <w:rFonts w:ascii="Times New Roman" w:hAnsi="Times New Roman" w:cs="Times New Roman"/>
                <w:color w:val="000000"/>
              </w:rPr>
              <w:t>специалист по кадрам</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rPr>
              <w:t xml:space="preserve">За 3 дня до увольнения (издание приказа) Исполнение приказа в день увольнения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rPr>
              <w:t>Главный бухгалтер</w:t>
            </w:r>
          </w:p>
        </w:tc>
      </w:tr>
      <w:tr w:rsidR="008B79E8">
        <w:trPr>
          <w:trHeight w:val="975"/>
        </w:trPr>
        <w:tc>
          <w:tcPr>
            <w:tcW w:w="503"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5</w:t>
            </w:r>
          </w:p>
        </w:tc>
        <w:tc>
          <w:tcPr>
            <w:tcW w:w="218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Направление работника в командировку</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"Приказ о направлении работника в командировку"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w:t>
            </w:r>
          </w:p>
        </w:tc>
        <w:tc>
          <w:tcPr>
            <w:tcW w:w="2518" w:type="dxa"/>
            <w:tcBorders>
              <w:top w:val="single" w:sz="4" w:space="0" w:color="000000"/>
              <w:bottom w:val="single" w:sz="4" w:space="0" w:color="000000"/>
              <w:right w:val="single" w:sz="4" w:space="0" w:color="000000"/>
            </w:tcBorders>
            <w:vAlign w:val="center"/>
          </w:tcPr>
          <w:p w:rsidR="008B79E8" w:rsidRDefault="00BB38DF">
            <w:pPr>
              <w:jc w:val="center"/>
              <w:rPr>
                <w:rFonts w:ascii="Times New Roman" w:hAnsi="Times New Roman" w:cs="Times New Roman"/>
                <w:color w:val="000000"/>
              </w:rPr>
            </w:pPr>
            <w:r>
              <w:rPr>
                <w:rFonts w:ascii="Times New Roman" w:hAnsi="Times New Roman" w:cs="Times New Roman"/>
                <w:color w:val="000000"/>
              </w:rPr>
              <w:t>специалист по кадрам</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Трехдневный срок со дня издания приказа</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rPr>
              <w:t>Главный бухгалтер</w:t>
            </w:r>
          </w:p>
        </w:tc>
      </w:tr>
      <w:tr w:rsidR="008B79E8">
        <w:trPr>
          <w:trHeight w:val="885"/>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6</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Поощрение работника</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color w:val="000000"/>
              </w:rPr>
              <w:t xml:space="preserve">"Приказ о выплатах стимулирующего характера"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w:t>
            </w:r>
          </w:p>
        </w:tc>
        <w:tc>
          <w:tcPr>
            <w:tcW w:w="2518" w:type="dxa"/>
            <w:tcBorders>
              <w:top w:val="single" w:sz="4" w:space="0" w:color="000000"/>
              <w:bottom w:val="single" w:sz="4" w:space="0" w:color="000000"/>
              <w:right w:val="single" w:sz="4" w:space="0" w:color="000000"/>
            </w:tcBorders>
            <w:vAlign w:val="center"/>
          </w:tcPr>
          <w:p w:rsidR="008B79E8" w:rsidRDefault="00BB38DF">
            <w:pPr>
              <w:jc w:val="center"/>
              <w:rPr>
                <w:rFonts w:ascii="Times New Roman" w:hAnsi="Times New Roman" w:cs="Times New Roman"/>
                <w:color w:val="000000"/>
              </w:rPr>
            </w:pPr>
            <w:r>
              <w:rPr>
                <w:rFonts w:ascii="Times New Roman" w:hAnsi="Times New Roman" w:cs="Times New Roman"/>
                <w:color w:val="000000"/>
              </w:rPr>
              <w:t>специалист по кадрам</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Трехдневный срок со дня издания приказа</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rPr>
              <w:t>Главный бухгалтер</w:t>
            </w:r>
          </w:p>
        </w:tc>
      </w:tr>
      <w:tr w:rsidR="008B79E8">
        <w:trPr>
          <w:trHeight w:val="825"/>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7</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Учет рабочего времени</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"Табель учета рабочего времени"</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w:t>
            </w:r>
          </w:p>
        </w:tc>
        <w:tc>
          <w:tcPr>
            <w:tcW w:w="2518" w:type="dxa"/>
            <w:tcBorders>
              <w:top w:val="single" w:sz="4" w:space="0" w:color="000000"/>
              <w:bottom w:val="single" w:sz="4" w:space="0" w:color="000000"/>
              <w:right w:val="single" w:sz="4" w:space="0" w:color="000000"/>
            </w:tcBorders>
            <w:vAlign w:val="center"/>
          </w:tcPr>
          <w:p w:rsidR="008B79E8" w:rsidRDefault="00BB38DF">
            <w:pPr>
              <w:jc w:val="center"/>
              <w:rPr>
                <w:rFonts w:ascii="Times New Roman" w:hAnsi="Times New Roman" w:cs="Times New Roman"/>
                <w:color w:val="000000"/>
              </w:rPr>
            </w:pPr>
            <w:r>
              <w:rPr>
                <w:rFonts w:ascii="Times New Roman" w:hAnsi="Times New Roman" w:cs="Times New Roman"/>
                <w:color w:val="000000"/>
              </w:rPr>
              <w:t>специалист по кадрам</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color w:val="000000"/>
              </w:rPr>
              <w:t xml:space="preserve">Последнее число месяца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rPr>
              <w:t>Главный бухгалтер</w:t>
            </w:r>
          </w:p>
        </w:tc>
      </w:tr>
      <w:tr w:rsidR="008B79E8">
        <w:trPr>
          <w:trHeight w:val="1530"/>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8</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Прием-передача ОС</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"Акт о приеме-передаче объекта ОС"</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Комиссия назначенная приказом, материально ответственное лицо </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 течение 3 рабочих дней со дня совершения хозяйственной операции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Гл. бухгалтер, 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rPr>
              <w:t>ведущий бухгалтер</w:t>
            </w:r>
          </w:p>
        </w:tc>
      </w:tr>
      <w:tr w:rsidR="008B79E8">
        <w:trPr>
          <w:trHeight w:val="1575"/>
        </w:trPr>
        <w:tc>
          <w:tcPr>
            <w:tcW w:w="503" w:type="dxa"/>
            <w:vMerge w:val="restart"/>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9</w:t>
            </w:r>
          </w:p>
        </w:tc>
        <w:tc>
          <w:tcPr>
            <w:tcW w:w="218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Списании объекта ОС (кроме автотранспортных средств) до 20000 руб. включительно</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"Акт о списании объекта ОС (кроме автотранспортных средств)"</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Комиссия назначенная приказом, материально ответственное лицо</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 течение 3 рабочих дней со дня совершения хозяйственной операции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Гл. бухгалтер, 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rPr>
              <w:t>ведущий бухгалтер</w:t>
            </w:r>
          </w:p>
        </w:tc>
      </w:tr>
      <w:tr w:rsidR="008B79E8">
        <w:trPr>
          <w:trHeight w:val="1665"/>
        </w:trPr>
        <w:tc>
          <w:tcPr>
            <w:tcW w:w="503"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sz w:val="20"/>
                <w:szCs w:val="20"/>
              </w:rPr>
            </w:pPr>
          </w:p>
        </w:tc>
        <w:tc>
          <w:tcPr>
            <w:tcW w:w="218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Списании объекта ОС (кроме автотранспортных средств) свыше 20000 руб.</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"Акт о списании объекта ОС (кроме автотранспортных средств)"</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Комиссия назначенная приказом, материально ответственное лицо</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 течение 3 рабочих дней со дня совершения хозяйственной операции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Гл. бухгалтер, 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rPr>
              <w:t>ведущий бухгалтер</w:t>
            </w:r>
          </w:p>
        </w:tc>
      </w:tr>
      <w:tr w:rsidR="008B79E8">
        <w:trPr>
          <w:trHeight w:val="1560"/>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10</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Внутреннее перемещение объектов ОС </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"Накладная на внутреннее перемещение объектов ОС"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3</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Материально-ответственные лица сдавшие и принявшие ОС</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 течение 3 рабочих дней со дня совершения хозяйственной операции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Гл. бухгалтер, 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rPr>
              <w:t>ведущий бухгалтер</w:t>
            </w:r>
          </w:p>
        </w:tc>
      </w:tr>
      <w:tr w:rsidR="008B79E8">
        <w:trPr>
          <w:trHeight w:val="1545"/>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11</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Списании групп объектов ОС (кроме </w:t>
            </w:r>
            <w:proofErr w:type="spellStart"/>
            <w:r>
              <w:rPr>
                <w:rFonts w:ascii="Times New Roman" w:hAnsi="Times New Roman" w:cs="Times New Roman"/>
                <w:color w:val="000000"/>
              </w:rPr>
              <w:t>автотранс</w:t>
            </w:r>
            <w:proofErr w:type="spellEnd"/>
            <w:r>
              <w:rPr>
                <w:rFonts w:ascii="Times New Roman" w:hAnsi="Times New Roman" w:cs="Times New Roman"/>
                <w:color w:val="000000"/>
              </w:rPr>
              <w:t xml:space="preserve">. средств) </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"Акт о списании групп объектов ОС (кроме автотранспортных средств)"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Комиссия назначенная приказом, материально ответственное лицо</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 течение 3 рабочих дней со дня совершения хозяйственной операции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Гл. бухгалтер, 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rPr>
              <w:t>ведущий бухгалтер</w:t>
            </w:r>
          </w:p>
        </w:tc>
      </w:tr>
      <w:tr w:rsidR="008B79E8">
        <w:trPr>
          <w:trHeight w:val="615"/>
        </w:trPr>
        <w:tc>
          <w:tcPr>
            <w:tcW w:w="503"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12</w:t>
            </w:r>
          </w:p>
        </w:tc>
        <w:tc>
          <w:tcPr>
            <w:tcW w:w="2185" w:type="dxa"/>
            <w:vMerge w:val="restart"/>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Бухгалтерский учет наличия объекта основных средств</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"Инвентарная карточка учета ОС"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vMerge w:val="restart"/>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Лицо, ответственное за ведение инвентарной карточки (бухгалтер по учету ОС)</w:t>
            </w:r>
          </w:p>
        </w:tc>
        <w:tc>
          <w:tcPr>
            <w:tcW w:w="1868" w:type="dxa"/>
            <w:vMerge w:val="restart"/>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По мере поступления ОС </w:t>
            </w:r>
          </w:p>
        </w:tc>
        <w:tc>
          <w:tcPr>
            <w:tcW w:w="1955" w:type="dxa"/>
            <w:vMerge w:val="restart"/>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rPr>
              <w:t>Гл. бухгалтер</w:t>
            </w:r>
          </w:p>
        </w:tc>
        <w:tc>
          <w:tcPr>
            <w:tcW w:w="1837" w:type="dxa"/>
            <w:vMerge w:val="restart"/>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rPr>
              <w:t>ведущий бухгалтер</w:t>
            </w:r>
          </w:p>
        </w:tc>
      </w:tr>
      <w:tr w:rsidR="008B79E8">
        <w:trPr>
          <w:trHeight w:val="900"/>
        </w:trPr>
        <w:tc>
          <w:tcPr>
            <w:tcW w:w="503"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13</w:t>
            </w:r>
          </w:p>
        </w:tc>
        <w:tc>
          <w:tcPr>
            <w:tcW w:w="2185"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"Инвентарная карточка группового учета ОС"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c>
          <w:tcPr>
            <w:tcW w:w="186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955"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837"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r>
      <w:tr w:rsidR="008B79E8">
        <w:trPr>
          <w:trHeight w:val="885"/>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14</w:t>
            </w:r>
          </w:p>
        </w:tc>
        <w:tc>
          <w:tcPr>
            <w:tcW w:w="2185"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"Опись инвентарных карточек по учету ОС"</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c>
          <w:tcPr>
            <w:tcW w:w="186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955"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837"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r>
      <w:tr w:rsidR="008B79E8">
        <w:trPr>
          <w:trHeight w:val="1260"/>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15</w:t>
            </w:r>
          </w:p>
        </w:tc>
        <w:tc>
          <w:tcPr>
            <w:tcW w:w="2185" w:type="dxa"/>
            <w:tcBorders>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Бухгалтерский учет наличия объекта основных средств</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"Инвентарный список нефинансовых активов"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учету нефинансовых активов</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По мере поступления нефинансовых активов</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учету нефинансовых активов</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rPr>
              <w:t>ведущий бухгалтер</w:t>
            </w:r>
          </w:p>
        </w:tc>
      </w:tr>
      <w:tr w:rsidR="008B79E8">
        <w:trPr>
          <w:trHeight w:val="1035"/>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16</w:t>
            </w:r>
          </w:p>
        </w:tc>
        <w:tc>
          <w:tcPr>
            <w:tcW w:w="2185" w:type="dxa"/>
            <w:tcBorders>
              <w:top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Бухгалтерский учет наличия объекта основных средств</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"Оборотная ведомость по нефинансовым активам"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учету нефинансовых активов</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Ежемесячно</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Зам. директора по АХЧ, гл. бухгалтер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учету ОС</w:t>
            </w:r>
          </w:p>
        </w:tc>
      </w:tr>
      <w:tr w:rsidR="008B79E8">
        <w:trPr>
          <w:trHeight w:val="1080"/>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18</w:t>
            </w:r>
          </w:p>
        </w:tc>
        <w:tc>
          <w:tcPr>
            <w:tcW w:w="218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Учет движения ОС внутри организации</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"Требование-накладная"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3</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Материально-ответственные лица сдавшие и принявшие ОС</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По мере движения ОС</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учету ОС</w:t>
            </w:r>
          </w:p>
        </w:tc>
      </w:tr>
      <w:tr w:rsidR="008B79E8">
        <w:trPr>
          <w:trHeight w:val="945"/>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19</w:t>
            </w:r>
          </w:p>
        </w:tc>
        <w:tc>
          <w:tcPr>
            <w:tcW w:w="2185" w:type="dxa"/>
            <w:vMerge w:val="restart"/>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Транспортное средство осуществляющее перевозку </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"Путевой лист автомобиля"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vMerge w:val="restart"/>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Водитель автомобиля</w:t>
            </w:r>
          </w:p>
        </w:tc>
        <w:tc>
          <w:tcPr>
            <w:tcW w:w="1868" w:type="dxa"/>
            <w:vMerge w:val="restart"/>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 течение 3 рабочих дней после использования ГСМ </w:t>
            </w:r>
          </w:p>
        </w:tc>
        <w:tc>
          <w:tcPr>
            <w:tcW w:w="1955" w:type="dxa"/>
            <w:vMerge w:val="restart"/>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Зам. директора по АХЧ, бухгалтер материальной группы</w:t>
            </w:r>
          </w:p>
        </w:tc>
        <w:tc>
          <w:tcPr>
            <w:tcW w:w="1837" w:type="dxa"/>
            <w:vMerge w:val="restart"/>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учету МЗ</w:t>
            </w:r>
          </w:p>
        </w:tc>
      </w:tr>
      <w:tr w:rsidR="008B79E8">
        <w:trPr>
          <w:trHeight w:val="750"/>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20</w:t>
            </w:r>
          </w:p>
        </w:tc>
        <w:tc>
          <w:tcPr>
            <w:tcW w:w="2185" w:type="dxa"/>
            <w:vMerge/>
            <w:tcBorders>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Отчет об использовании ГСМ (по талонам)</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86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955"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837"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r>
      <w:tr w:rsidR="008B79E8">
        <w:trPr>
          <w:trHeight w:val="1260"/>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21</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Выдача материальных ценностей на нужды учреждения </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"Ведомость выдачи материальных ценностей на нужды учреждения"</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Зам. директора по АХЧ</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До 31-ого числа отчетного периода</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материальной группы, гл. бухгалтер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учету МЗ</w:t>
            </w:r>
          </w:p>
        </w:tc>
      </w:tr>
      <w:tr w:rsidR="008B79E8">
        <w:trPr>
          <w:trHeight w:val="885"/>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22</w:t>
            </w:r>
          </w:p>
        </w:tc>
        <w:tc>
          <w:tcPr>
            <w:tcW w:w="218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Списание исключенных объектов библиотечного фонда</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"Акт о списании исключенных объектов библиотечного фонда"</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Комиссия, материально ответственное лицо, Директор учреждения </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До 31-ого числа отчетного периода</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материальной группы</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учету ОС</w:t>
            </w:r>
          </w:p>
        </w:tc>
      </w:tr>
      <w:tr w:rsidR="008B79E8">
        <w:trPr>
          <w:trHeight w:val="975"/>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23</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Списание материальных запасов</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"Акт о списании материальных запасов"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Комиссия, материально ответственное лицо, Директор учреждения </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До 31-ого числа отчетного периода</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материальной группы</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учету МЗ</w:t>
            </w:r>
          </w:p>
        </w:tc>
      </w:tr>
      <w:tr w:rsidR="008B79E8">
        <w:trPr>
          <w:trHeight w:val="1200"/>
        </w:trPr>
        <w:tc>
          <w:tcPr>
            <w:tcW w:w="503" w:type="dxa"/>
            <w:vMerge w:val="restart"/>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24</w:t>
            </w:r>
          </w:p>
        </w:tc>
        <w:tc>
          <w:tcPr>
            <w:tcW w:w="2185" w:type="dxa"/>
            <w:tcBorders>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Получение товарно-материальных ценностей</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"Доверенность"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учету банковских операций</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 течение 3 рабочих дней после оплаты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МОЛ учреждения, гл. бухгалтер, 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МОЛ</w:t>
            </w:r>
          </w:p>
        </w:tc>
      </w:tr>
      <w:tr w:rsidR="008B79E8">
        <w:trPr>
          <w:trHeight w:val="795"/>
        </w:trPr>
        <w:tc>
          <w:tcPr>
            <w:tcW w:w="503" w:type="dxa"/>
            <w:vMerge/>
            <w:tcBorders>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sz w:val="20"/>
                <w:szCs w:val="20"/>
              </w:rPr>
            </w:pPr>
          </w:p>
        </w:tc>
        <w:tc>
          <w:tcPr>
            <w:tcW w:w="2185" w:type="dxa"/>
            <w:tcBorders>
              <w:top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Получение товарно-материальных ценностей</w:t>
            </w:r>
          </w:p>
        </w:tc>
        <w:tc>
          <w:tcPr>
            <w:tcW w:w="2836" w:type="dxa"/>
            <w:tcBorders>
              <w:top w:val="single" w:sz="4" w:space="0" w:color="000000"/>
              <w:bottom w:val="single" w:sz="4" w:space="0" w:color="000000"/>
              <w:right w:val="single" w:sz="4" w:space="0" w:color="000000"/>
            </w:tcBorders>
            <w:vAlign w:val="bottom"/>
          </w:tcPr>
          <w:p w:rsidR="008B79E8" w:rsidRDefault="00D77ADE">
            <w:pPr>
              <w:spacing w:line="600" w:lineRule="auto"/>
              <w:jc w:val="center"/>
              <w:rPr>
                <w:rFonts w:ascii="Times New Roman" w:hAnsi="Times New Roman" w:cs="Times New Roman"/>
                <w:sz w:val="20"/>
                <w:szCs w:val="20"/>
              </w:rPr>
            </w:pPr>
            <w:r>
              <w:rPr>
                <w:rFonts w:ascii="Times New Roman" w:hAnsi="Times New Roman" w:cs="Times New Roman"/>
                <w:color w:val="000000"/>
              </w:rPr>
              <w:t>"Товарная накладная"</w:t>
            </w:r>
          </w:p>
        </w:tc>
        <w:tc>
          <w:tcPr>
            <w:tcW w:w="640" w:type="dxa"/>
            <w:tcBorders>
              <w:top w:val="single" w:sz="4" w:space="0" w:color="000000"/>
              <w:bottom w:val="single" w:sz="4" w:space="0" w:color="000000"/>
              <w:right w:val="single" w:sz="4" w:space="0" w:color="000000"/>
            </w:tcBorders>
            <w:vAlign w:val="bottom"/>
          </w:tcPr>
          <w:p w:rsidR="008B79E8" w:rsidRDefault="00D77ADE">
            <w:pPr>
              <w:spacing w:line="600" w:lineRule="auto"/>
              <w:jc w:val="center"/>
              <w:rPr>
                <w:rFonts w:ascii="Times New Roman" w:hAnsi="Times New Roman" w:cs="Times New Roman"/>
                <w:sz w:val="20"/>
                <w:szCs w:val="20"/>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bottom"/>
          </w:tcPr>
          <w:p w:rsidR="008B79E8" w:rsidRDefault="00D77ADE">
            <w:pPr>
              <w:jc w:val="center"/>
              <w:rPr>
                <w:rFonts w:ascii="Times New Roman" w:hAnsi="Times New Roman" w:cs="Times New Roman"/>
              </w:rPr>
            </w:pPr>
            <w:r>
              <w:rPr>
                <w:rFonts w:ascii="Times New Roman" w:hAnsi="Times New Roman" w:cs="Times New Roman"/>
              </w:rPr>
              <w:t>Зам. директора по АХЧ</w:t>
            </w:r>
          </w:p>
        </w:tc>
        <w:tc>
          <w:tcPr>
            <w:tcW w:w="1868" w:type="dxa"/>
            <w:tcBorders>
              <w:top w:val="single" w:sz="4" w:space="0" w:color="000000"/>
              <w:bottom w:val="single" w:sz="4" w:space="0" w:color="000000"/>
              <w:right w:val="single" w:sz="4" w:space="0" w:color="000000"/>
            </w:tcBorders>
            <w:vAlign w:val="bottom"/>
          </w:tcPr>
          <w:p w:rsidR="008B79E8" w:rsidRDefault="00D77ADE">
            <w:pPr>
              <w:jc w:val="center"/>
              <w:rPr>
                <w:rFonts w:ascii="Times New Roman" w:hAnsi="Times New Roman" w:cs="Times New Roman"/>
              </w:rPr>
            </w:pPr>
            <w:r>
              <w:rPr>
                <w:rFonts w:ascii="Times New Roman" w:hAnsi="Times New Roman" w:cs="Times New Roman"/>
              </w:rPr>
              <w:t>В течение действия доверенности</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МОЛ учреждения, гл. бухгалтер, 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учету МЗ</w:t>
            </w:r>
          </w:p>
        </w:tc>
      </w:tr>
      <w:tr w:rsidR="008B79E8">
        <w:trPr>
          <w:trHeight w:val="1695"/>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25</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Отражение начислений по оплате труда работникам учреждения, выплат, произведенных работником в течение месяца и суммы причитающейся к выплате в окончательный расчет.</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color w:val="000000"/>
              </w:rPr>
              <w:t>"Расчетная ведомость"</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Бухгалтер по учету заработной платы</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 день издания документа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Гл. бухгалтер, Директор, кассир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учету ЗП</w:t>
            </w:r>
          </w:p>
        </w:tc>
      </w:tr>
      <w:tr w:rsidR="008B79E8">
        <w:trPr>
          <w:trHeight w:val="1860"/>
        </w:trPr>
        <w:tc>
          <w:tcPr>
            <w:tcW w:w="503"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26</w:t>
            </w:r>
          </w:p>
        </w:tc>
        <w:tc>
          <w:tcPr>
            <w:tcW w:w="2185"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Расчет среднего заработка для определения сумм оплаты за отпуск, компенсации при увольнении и др.</w:t>
            </w:r>
          </w:p>
        </w:tc>
        <w:tc>
          <w:tcPr>
            <w:tcW w:w="2836"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"Записка-расчет об исчислении среднего заработка при предоставлении отпуска, увольнении"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Бухгалтер по учету заработной платы</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В день принятия документа от учреждения</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Ведущий специалист (юрист) ЦБ</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учету ЗП</w:t>
            </w:r>
          </w:p>
        </w:tc>
      </w:tr>
      <w:tr w:rsidR="008B79E8">
        <w:trPr>
          <w:trHeight w:val="1260"/>
        </w:trPr>
        <w:tc>
          <w:tcPr>
            <w:tcW w:w="503"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27</w:t>
            </w:r>
          </w:p>
        </w:tc>
        <w:tc>
          <w:tcPr>
            <w:tcW w:w="218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Обобщение сведений о депонированных суммах раздельно по видам выплат.</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"Книга аналитического учета депонированной заработной платы, денежного довольствия и стипендий"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Бухгалтер по учету заработной платы</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Ежемесячно</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Гл. бухгалтер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учету ЗП</w:t>
            </w:r>
          </w:p>
        </w:tc>
      </w:tr>
      <w:tr w:rsidR="008B79E8">
        <w:trPr>
          <w:trHeight w:val="1770"/>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28</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Сведения о начислении заработной платы</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"Справки о заработной плате работников"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Бухгалтер по учету заработной платы</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 течение 3 рабочих дней с момента письменного заявления работника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Гл. бухгалтер, 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Работнику запрашивающему справку</w:t>
            </w:r>
          </w:p>
        </w:tc>
      </w:tr>
      <w:tr w:rsidR="008B79E8">
        <w:trPr>
          <w:trHeight w:val="1380"/>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29</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 xml:space="preserve">Учет движения наличных денежных средств и денежных документов. </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"Кассовая книга"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Бухгалтер по учету кассовых операций</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 день проведения операции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Гл. бухгалтер, 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учету кассовых операций</w:t>
            </w:r>
          </w:p>
        </w:tc>
      </w:tr>
      <w:tr w:rsidR="008B79E8">
        <w:trPr>
          <w:trHeight w:val="1215"/>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30</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Получение денежных средств и денежных документов.</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"Приходный кассовый ордер"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Бухгалтер по учету кассовых операций</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 день проведения операции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Гл. бухгалтер, 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учету кассовых операций</w:t>
            </w:r>
          </w:p>
        </w:tc>
      </w:tr>
      <w:tr w:rsidR="008B79E8">
        <w:trPr>
          <w:trHeight w:val="1320"/>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31</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Выдача денежных средств и денежных документов.</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"Расходный кассовый ордер"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Бухгалтер по учету кассовых операций</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 день проведения операции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Гл. бухгалтер, 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учету кассовых операций</w:t>
            </w:r>
          </w:p>
        </w:tc>
      </w:tr>
      <w:tr w:rsidR="008B79E8">
        <w:trPr>
          <w:trHeight w:val="1425"/>
        </w:trPr>
        <w:tc>
          <w:tcPr>
            <w:tcW w:w="503"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32</w:t>
            </w:r>
          </w:p>
        </w:tc>
        <w:tc>
          <w:tcPr>
            <w:tcW w:w="2185"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Инвентаризации наличных денежных средств  в кассе учреждения</w:t>
            </w:r>
          </w:p>
        </w:tc>
        <w:tc>
          <w:tcPr>
            <w:tcW w:w="2836"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"Акт инвентаризации кассы"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Комиссия назначенная приказом</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 день проведения инвентаризации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ревизор</w:t>
            </w:r>
          </w:p>
        </w:tc>
      </w:tr>
      <w:tr w:rsidR="008B79E8">
        <w:trPr>
          <w:trHeight w:val="1815"/>
        </w:trPr>
        <w:tc>
          <w:tcPr>
            <w:tcW w:w="503"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33</w:t>
            </w:r>
          </w:p>
        </w:tc>
        <w:tc>
          <w:tcPr>
            <w:tcW w:w="218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Выбытие и списание (испорченных) бланков строгой отчетности (в том числе при их заполнении).</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"Акт о списании бланков строгой отчетности"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Комиссия назначенная приказом</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 день проведения операции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доходам</w:t>
            </w:r>
          </w:p>
        </w:tc>
      </w:tr>
      <w:tr w:rsidR="008B79E8">
        <w:trPr>
          <w:trHeight w:val="1110"/>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34</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 xml:space="preserve">Аналитический учет бланков строгой отчетности </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"Книга учета бланков строгой отчетности"</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Бухгалтера по учёту кассовых операций</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Ежемесячно</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w:t>
            </w:r>
          </w:p>
        </w:tc>
        <w:tc>
          <w:tcPr>
            <w:tcW w:w="1837" w:type="dxa"/>
            <w:tcBorders>
              <w:top w:val="single" w:sz="4" w:space="0" w:color="000000"/>
              <w:bottom w:val="single" w:sz="4" w:space="0" w:color="000000"/>
              <w:right w:val="single" w:sz="4" w:space="0" w:color="000000"/>
            </w:tcBorders>
            <w:vAlign w:val="bottom"/>
          </w:tcPr>
          <w:p w:rsidR="008B79E8" w:rsidRDefault="00D77ADE">
            <w:pPr>
              <w:jc w:val="center"/>
              <w:rPr>
                <w:rFonts w:ascii="Times New Roman" w:hAnsi="Times New Roman" w:cs="Times New Roman"/>
              </w:rPr>
            </w:pPr>
            <w:r>
              <w:rPr>
                <w:rFonts w:ascii="Times New Roman" w:hAnsi="Times New Roman" w:cs="Times New Roman"/>
              </w:rPr>
              <w:t>бухгалтер по доходам</w:t>
            </w:r>
          </w:p>
          <w:p w:rsidR="008B79E8" w:rsidRDefault="008B79E8">
            <w:pPr>
              <w:jc w:val="center"/>
              <w:rPr>
                <w:rFonts w:ascii="Times New Roman" w:hAnsi="Times New Roman" w:cs="Times New Roman"/>
              </w:rPr>
            </w:pPr>
          </w:p>
        </w:tc>
      </w:tr>
      <w:tr w:rsidR="008B79E8">
        <w:trPr>
          <w:trHeight w:val="4050"/>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35</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Учет расчетов с подотчетными лицами</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"Авансовый отчет"</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Бухгалтер по учету нефинансовых активов, МОЛ</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По команд. расходам - в течение 3 раб. дней после прибытия; по суммам, полученным под отчет на хоз. расходы - в течение 10 рабочих дней со дня получения </w:t>
            </w:r>
            <w:proofErr w:type="spellStart"/>
            <w:r>
              <w:rPr>
                <w:rFonts w:ascii="Times New Roman" w:hAnsi="Times New Roman" w:cs="Times New Roman"/>
                <w:color w:val="000000"/>
              </w:rPr>
              <w:t>ден</w:t>
            </w:r>
            <w:proofErr w:type="spellEnd"/>
            <w:r>
              <w:rPr>
                <w:rFonts w:ascii="Times New Roman" w:hAnsi="Times New Roman" w:cs="Times New Roman"/>
                <w:color w:val="000000"/>
              </w:rPr>
              <w:t xml:space="preserve">. средств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 xml:space="preserve">Директор учреждения, гл. бухгалтер, Директор МКУ ЦБ УК, МОЛ, бухгалтер по учету </w:t>
            </w:r>
            <w:proofErr w:type="spellStart"/>
            <w:r>
              <w:rPr>
                <w:rFonts w:ascii="Times New Roman" w:hAnsi="Times New Roman" w:cs="Times New Roman"/>
              </w:rPr>
              <w:t>ненефинансовых</w:t>
            </w:r>
            <w:proofErr w:type="spellEnd"/>
            <w:r>
              <w:rPr>
                <w:rFonts w:ascii="Times New Roman" w:hAnsi="Times New Roman" w:cs="Times New Roman"/>
              </w:rPr>
              <w:t xml:space="preserve"> активов</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учету МЗ</w:t>
            </w:r>
          </w:p>
        </w:tc>
      </w:tr>
      <w:tr w:rsidR="008B79E8">
        <w:trPr>
          <w:trHeight w:val="1830"/>
        </w:trPr>
        <w:tc>
          <w:tcPr>
            <w:tcW w:w="503"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36</w:t>
            </w:r>
          </w:p>
        </w:tc>
        <w:tc>
          <w:tcPr>
            <w:tcW w:w="2185" w:type="dxa"/>
            <w:tcBorders>
              <w:bottom w:val="single" w:sz="4" w:space="0" w:color="000000"/>
              <w:right w:val="single" w:sz="4" w:space="0" w:color="000000"/>
            </w:tcBorders>
            <w:vAlign w:val="bottom"/>
          </w:tcPr>
          <w:p w:rsidR="008B79E8" w:rsidRDefault="00D77ADE">
            <w:pPr>
              <w:jc w:val="center"/>
              <w:rPr>
                <w:rFonts w:ascii="Times New Roman" w:hAnsi="Times New Roman" w:cs="Times New Roman"/>
              </w:rPr>
            </w:pPr>
            <w:r>
              <w:rPr>
                <w:rFonts w:ascii="Times New Roman" w:hAnsi="Times New Roman" w:cs="Times New Roman"/>
              </w:rPr>
              <w:t>Выдача денежных средств и денежных документов в подотчет</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pPr>
            <w:r>
              <w:rPr>
                <w:rFonts w:ascii="Times New Roman" w:hAnsi="Times New Roman" w:cs="Times New Roman"/>
              </w:rPr>
              <w:t>Заявление на выдачу средств в подотчет</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МОЛ, бухгалтер по учету кассовых операций</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по мере предоставления</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 xml:space="preserve">МОЛ, бухгалтер по учету </w:t>
            </w:r>
            <w:proofErr w:type="spellStart"/>
            <w:r>
              <w:rPr>
                <w:rFonts w:ascii="Times New Roman" w:hAnsi="Times New Roman" w:cs="Times New Roman"/>
              </w:rPr>
              <w:t>ненефинансовых</w:t>
            </w:r>
            <w:proofErr w:type="spellEnd"/>
            <w:r>
              <w:rPr>
                <w:rFonts w:ascii="Times New Roman" w:hAnsi="Times New Roman" w:cs="Times New Roman"/>
              </w:rPr>
              <w:t xml:space="preserve"> активов, директор учреждения </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бухгалтер по учету кассовых операций</w:t>
            </w:r>
          </w:p>
        </w:tc>
      </w:tr>
      <w:tr w:rsidR="008B79E8">
        <w:trPr>
          <w:trHeight w:val="2145"/>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37</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Применяется для оформления и учета служебного задания для направления в командировку, а также отчета о его выполнении.</w:t>
            </w:r>
          </w:p>
          <w:p w:rsidR="008B79E8" w:rsidRDefault="008B79E8">
            <w:pPr>
              <w:jc w:val="center"/>
              <w:rPr>
                <w:rFonts w:ascii="Times New Roman" w:hAnsi="Times New Roman" w:cs="Times New Roman"/>
              </w:rPr>
            </w:pP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 xml:space="preserve">"Служебное задание для направления в командировку и отчет о его выполнении"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Подотчетные лица </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В течение 3 рабочих дней после прибытия из командировки</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Работник, Директор учреждения</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учету МЗ</w:t>
            </w:r>
          </w:p>
        </w:tc>
      </w:tr>
      <w:tr w:rsidR="008B79E8">
        <w:trPr>
          <w:trHeight w:val="1995"/>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38</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Отражение операций, совершаемых в ходе ведения хозяйственной деятельности.</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"Справка" ф. 0504833</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видам операций</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 день проведения операции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Ответственный бухгалтер, гл. бухгалтер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видам операций</w:t>
            </w:r>
          </w:p>
        </w:tc>
      </w:tr>
      <w:tr w:rsidR="008B79E8">
        <w:trPr>
          <w:trHeight w:val="975"/>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39</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Инвентаризация материальных ценностей</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"Акт о результатах инвентаризации"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Инвентаризационная комиссия</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По завершению инвентаризации</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 ревизор</w:t>
            </w:r>
          </w:p>
        </w:tc>
      </w:tr>
      <w:tr w:rsidR="008B79E8">
        <w:trPr>
          <w:trHeight w:val="1485"/>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40</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Получение наличных денежных средств в банке по чековой книжке</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"Заявка на получение наличных" ф. 0510033</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Бухгалтер по учету кассовых операций</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 день проведения операции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Гл. бухгалтер, 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в Комитет по финансам</w:t>
            </w:r>
          </w:p>
        </w:tc>
      </w:tr>
      <w:tr w:rsidR="008B79E8">
        <w:trPr>
          <w:trHeight w:val="1290"/>
        </w:trPr>
        <w:tc>
          <w:tcPr>
            <w:tcW w:w="503"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41</w:t>
            </w:r>
          </w:p>
        </w:tc>
        <w:tc>
          <w:tcPr>
            <w:tcW w:w="2185"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 xml:space="preserve">Санкционирование оплаты бюджетных обязательств </w:t>
            </w:r>
          </w:p>
        </w:tc>
        <w:tc>
          <w:tcPr>
            <w:tcW w:w="2836"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"Заявка на оплату расходов" ф. 0531801</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Бухгалтер по учету кассовых операций</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 день проведения операции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Гл. бухгалтер, 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в Комитет по финансам</w:t>
            </w:r>
          </w:p>
        </w:tc>
      </w:tr>
      <w:tr w:rsidR="008B79E8">
        <w:trPr>
          <w:trHeight w:val="2490"/>
        </w:trPr>
        <w:tc>
          <w:tcPr>
            <w:tcW w:w="503"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42</w:t>
            </w:r>
          </w:p>
        </w:tc>
        <w:tc>
          <w:tcPr>
            <w:tcW w:w="218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Операции по возврату средств, поступивших во временное распоряжение получателя бюджетных средств</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"Заявка на возврат" ф. 0531803</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Бухгалтер по учету кассовых операций</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 день проведения операции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Гл. бухгалтер, 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в Комитет по финансам</w:t>
            </w:r>
          </w:p>
        </w:tc>
      </w:tr>
      <w:tr w:rsidR="008B79E8">
        <w:trPr>
          <w:trHeight w:val="1500"/>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43</w:t>
            </w:r>
          </w:p>
        </w:tc>
        <w:tc>
          <w:tcPr>
            <w:tcW w:w="2185" w:type="dxa"/>
            <w:tcBorders>
              <w:bottom w:val="single" w:sz="4" w:space="0" w:color="000000"/>
              <w:right w:val="single" w:sz="4" w:space="0" w:color="000000"/>
            </w:tcBorders>
            <w:vAlign w:val="bottom"/>
          </w:tcPr>
          <w:p w:rsidR="008B79E8" w:rsidRDefault="00D77ADE">
            <w:pPr>
              <w:rPr>
                <w:rFonts w:ascii="Times New Roman" w:hAnsi="Times New Roman" w:cs="Times New Roman"/>
              </w:rPr>
            </w:pPr>
            <w:r>
              <w:rPr>
                <w:rFonts w:ascii="Times New Roman" w:hAnsi="Times New Roman" w:cs="Times New Roman"/>
              </w:rPr>
              <w:t> </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Договоры и контракты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ответственные за исполнение заключенного договора, </w:t>
            </w:r>
            <w:proofErr w:type="spellStart"/>
            <w:r>
              <w:rPr>
                <w:rFonts w:ascii="Times New Roman" w:hAnsi="Times New Roman" w:cs="Times New Roman"/>
                <w:color w:val="000000"/>
              </w:rPr>
              <w:t>мун</w:t>
            </w:r>
            <w:proofErr w:type="spellEnd"/>
            <w:r>
              <w:rPr>
                <w:rFonts w:ascii="Times New Roman" w:hAnsi="Times New Roman" w:cs="Times New Roman"/>
                <w:color w:val="000000"/>
              </w:rPr>
              <w:t xml:space="preserve">. контракта </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 3-х </w:t>
            </w:r>
            <w:proofErr w:type="spellStart"/>
            <w:r>
              <w:rPr>
                <w:rFonts w:ascii="Times New Roman" w:hAnsi="Times New Roman" w:cs="Times New Roman"/>
                <w:color w:val="000000"/>
              </w:rPr>
              <w:t>дневный</w:t>
            </w:r>
            <w:proofErr w:type="spellEnd"/>
            <w:r>
              <w:rPr>
                <w:rFonts w:ascii="Times New Roman" w:hAnsi="Times New Roman" w:cs="Times New Roman"/>
                <w:color w:val="000000"/>
              </w:rPr>
              <w:t xml:space="preserve"> срок после подписания договора</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бухгалтер-экономист, бухгалтер по расчетам с контрагентами</w:t>
            </w:r>
          </w:p>
        </w:tc>
      </w:tr>
      <w:tr w:rsidR="008B79E8">
        <w:trPr>
          <w:trHeight w:val="1830"/>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44</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 </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Счета, счета-фактуры, акты выполненных работ на оплату в соответствии с заключенными договорами и контрактами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2</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ответственные за исполнение заключенного договора, контракта </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В соответствии с условиями договора (контракта) по оплате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Директор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расчетам с контрагентами</w:t>
            </w:r>
          </w:p>
        </w:tc>
      </w:tr>
      <w:tr w:rsidR="008B79E8">
        <w:trPr>
          <w:trHeight w:val="1305"/>
        </w:trPr>
        <w:tc>
          <w:tcPr>
            <w:tcW w:w="503" w:type="dxa"/>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45</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 </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Протоколы конкурсной комиссии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Конкурсная комиссия </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На следующий день после утверждения протокола конкурсной комиссии </w:t>
            </w:r>
          </w:p>
          <w:p w:rsidR="008B79E8" w:rsidRDefault="008B79E8">
            <w:pPr>
              <w:jc w:val="center"/>
              <w:rPr>
                <w:rFonts w:ascii="Times New Roman" w:hAnsi="Times New Roman" w:cs="Times New Roman"/>
                <w:color w:val="000000"/>
              </w:rPr>
            </w:pP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Конкурсная комиссия, заказчик</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юрист ЦБ</w:t>
            </w:r>
          </w:p>
        </w:tc>
      </w:tr>
      <w:tr w:rsidR="008B79E8">
        <w:trPr>
          <w:trHeight w:val="300"/>
        </w:trPr>
        <w:tc>
          <w:tcPr>
            <w:tcW w:w="503" w:type="dxa"/>
            <w:vMerge w:val="restart"/>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46</w:t>
            </w:r>
          </w:p>
        </w:tc>
        <w:tc>
          <w:tcPr>
            <w:tcW w:w="2185" w:type="dxa"/>
            <w:vMerge w:val="restart"/>
            <w:tcBorders>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 xml:space="preserve">Отражение  оборотов за весь период, выведение остатка на конец периода и формирование оборотов для переноса в Главную книгу </w:t>
            </w:r>
          </w:p>
        </w:tc>
        <w:tc>
          <w:tcPr>
            <w:tcW w:w="2836" w:type="dxa"/>
            <w:tcBorders>
              <w:top w:val="single" w:sz="4" w:space="0" w:color="000000"/>
              <w:bottom w:val="single" w:sz="4" w:space="0" w:color="000000"/>
              <w:right w:val="single" w:sz="4" w:space="0" w:color="000000"/>
            </w:tcBorders>
            <w:vAlign w:val="bottom"/>
          </w:tcPr>
          <w:p w:rsidR="008B79E8" w:rsidRDefault="00D77ADE">
            <w:pPr>
              <w:jc w:val="center"/>
              <w:rPr>
                <w:rFonts w:ascii="Times New Roman" w:hAnsi="Times New Roman" w:cs="Times New Roman"/>
                <w:color w:val="000000"/>
              </w:rPr>
            </w:pPr>
            <w:r>
              <w:rPr>
                <w:rFonts w:ascii="Times New Roman" w:hAnsi="Times New Roman" w:cs="Times New Roman"/>
                <w:color w:val="000000"/>
              </w:rPr>
              <w:t>Журнал операций "Касса" №1</w:t>
            </w:r>
          </w:p>
        </w:tc>
        <w:tc>
          <w:tcPr>
            <w:tcW w:w="640" w:type="dxa"/>
            <w:tcBorders>
              <w:top w:val="single" w:sz="4" w:space="0" w:color="000000"/>
              <w:bottom w:val="single" w:sz="4" w:space="0" w:color="000000"/>
              <w:right w:val="single" w:sz="4" w:space="0" w:color="000000"/>
            </w:tcBorders>
            <w:vAlign w:val="bottom"/>
          </w:tcPr>
          <w:p w:rsidR="008B79E8" w:rsidRDefault="00D77ADE">
            <w:pPr>
              <w:jc w:val="center"/>
              <w:rPr>
                <w:rFonts w:ascii="Times New Roman" w:hAnsi="Times New Roman" w:cs="Times New Roman"/>
                <w:color w:val="000000"/>
              </w:rPr>
            </w:pPr>
            <w:r>
              <w:rPr>
                <w:rFonts w:ascii="Times New Roman" w:hAnsi="Times New Roman" w:cs="Times New Roman"/>
                <w:color w:val="000000"/>
              </w:rPr>
              <w:t>1</w:t>
            </w:r>
          </w:p>
        </w:tc>
        <w:tc>
          <w:tcPr>
            <w:tcW w:w="2518" w:type="dxa"/>
            <w:vMerge w:val="restart"/>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видам операций</w:t>
            </w:r>
          </w:p>
        </w:tc>
        <w:tc>
          <w:tcPr>
            <w:tcW w:w="1868" w:type="dxa"/>
            <w:vMerge w:val="restart"/>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30 число месяца, следующего за отчетным </w:t>
            </w:r>
          </w:p>
        </w:tc>
        <w:tc>
          <w:tcPr>
            <w:tcW w:w="1955" w:type="dxa"/>
            <w:vMerge w:val="restart"/>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Ответственный бухгалтер, гл. бухгалтер</w:t>
            </w:r>
          </w:p>
        </w:tc>
        <w:tc>
          <w:tcPr>
            <w:tcW w:w="1837" w:type="dxa"/>
            <w:vMerge w:val="restart"/>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бухгалтер по видам операций</w:t>
            </w:r>
          </w:p>
        </w:tc>
      </w:tr>
      <w:tr w:rsidR="008B79E8">
        <w:trPr>
          <w:trHeight w:val="900"/>
        </w:trPr>
        <w:tc>
          <w:tcPr>
            <w:tcW w:w="503" w:type="dxa"/>
            <w:vMerge/>
            <w:tcBorders>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sz w:val="20"/>
                <w:szCs w:val="20"/>
              </w:rPr>
            </w:pPr>
          </w:p>
        </w:tc>
        <w:tc>
          <w:tcPr>
            <w:tcW w:w="2185" w:type="dxa"/>
            <w:vMerge/>
            <w:tcBorders>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c>
          <w:tcPr>
            <w:tcW w:w="2836" w:type="dxa"/>
            <w:tcBorders>
              <w:top w:val="single" w:sz="4" w:space="0" w:color="000000"/>
              <w:bottom w:val="single" w:sz="4" w:space="0" w:color="000000"/>
              <w:right w:val="single" w:sz="4" w:space="0" w:color="000000"/>
            </w:tcBorders>
            <w:vAlign w:val="bottom"/>
          </w:tcPr>
          <w:p w:rsidR="008B79E8" w:rsidRDefault="00D77ADE">
            <w:pPr>
              <w:jc w:val="center"/>
              <w:rPr>
                <w:rFonts w:ascii="Times New Roman" w:hAnsi="Times New Roman" w:cs="Times New Roman"/>
                <w:color w:val="000000"/>
              </w:rPr>
            </w:pPr>
            <w:r>
              <w:rPr>
                <w:rFonts w:ascii="Times New Roman" w:hAnsi="Times New Roman" w:cs="Times New Roman"/>
                <w:color w:val="000000"/>
              </w:rPr>
              <w:t>Журнал операций с безналичными денежными средствами №2</w:t>
            </w:r>
          </w:p>
        </w:tc>
        <w:tc>
          <w:tcPr>
            <w:tcW w:w="640" w:type="dxa"/>
            <w:tcBorders>
              <w:top w:val="single" w:sz="4" w:space="0" w:color="000000"/>
              <w:bottom w:val="single" w:sz="4" w:space="0" w:color="000000"/>
              <w:right w:val="single" w:sz="4" w:space="0" w:color="000000"/>
            </w:tcBorders>
            <w:vAlign w:val="bottom"/>
          </w:tcPr>
          <w:p w:rsidR="008B79E8" w:rsidRDefault="00D77ADE">
            <w:pPr>
              <w:jc w:val="center"/>
              <w:rPr>
                <w:rFonts w:ascii="Times New Roman" w:hAnsi="Times New Roman" w:cs="Times New Roman"/>
                <w:color w:val="000000"/>
              </w:rPr>
            </w:pPr>
            <w:r>
              <w:rPr>
                <w:rFonts w:ascii="Times New Roman" w:hAnsi="Times New Roman" w:cs="Times New Roman"/>
                <w:color w:val="000000"/>
              </w:rPr>
              <w:t>1</w:t>
            </w:r>
          </w:p>
        </w:tc>
        <w:tc>
          <w:tcPr>
            <w:tcW w:w="251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86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955"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837"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r>
      <w:tr w:rsidR="008B79E8">
        <w:trPr>
          <w:trHeight w:val="615"/>
        </w:trPr>
        <w:tc>
          <w:tcPr>
            <w:tcW w:w="503" w:type="dxa"/>
            <w:vMerge/>
            <w:tcBorders>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sz w:val="20"/>
                <w:szCs w:val="20"/>
              </w:rPr>
            </w:pPr>
          </w:p>
        </w:tc>
        <w:tc>
          <w:tcPr>
            <w:tcW w:w="2185" w:type="dxa"/>
            <w:vMerge/>
            <w:tcBorders>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c>
          <w:tcPr>
            <w:tcW w:w="2836" w:type="dxa"/>
            <w:tcBorders>
              <w:top w:val="single" w:sz="4" w:space="0" w:color="000000"/>
              <w:bottom w:val="single" w:sz="4" w:space="0" w:color="000000"/>
              <w:right w:val="single" w:sz="4" w:space="0" w:color="000000"/>
            </w:tcBorders>
            <w:vAlign w:val="bottom"/>
          </w:tcPr>
          <w:p w:rsidR="008B79E8" w:rsidRDefault="00D77ADE">
            <w:pPr>
              <w:jc w:val="center"/>
              <w:rPr>
                <w:rFonts w:ascii="Times New Roman" w:hAnsi="Times New Roman" w:cs="Times New Roman"/>
                <w:color w:val="000000"/>
              </w:rPr>
            </w:pPr>
            <w:r>
              <w:rPr>
                <w:rFonts w:ascii="Times New Roman" w:hAnsi="Times New Roman" w:cs="Times New Roman"/>
                <w:color w:val="000000"/>
              </w:rPr>
              <w:t>Журнал операций расчетов с подотчетными лицами №3</w:t>
            </w:r>
          </w:p>
        </w:tc>
        <w:tc>
          <w:tcPr>
            <w:tcW w:w="640" w:type="dxa"/>
            <w:tcBorders>
              <w:top w:val="single" w:sz="4" w:space="0" w:color="000000"/>
              <w:bottom w:val="single" w:sz="4" w:space="0" w:color="000000"/>
              <w:right w:val="single" w:sz="4" w:space="0" w:color="000000"/>
            </w:tcBorders>
            <w:vAlign w:val="bottom"/>
          </w:tcPr>
          <w:p w:rsidR="008B79E8" w:rsidRDefault="00D77ADE">
            <w:pPr>
              <w:jc w:val="center"/>
              <w:rPr>
                <w:rFonts w:ascii="Times New Roman" w:hAnsi="Times New Roman" w:cs="Times New Roman"/>
                <w:color w:val="000000"/>
              </w:rPr>
            </w:pPr>
            <w:r>
              <w:rPr>
                <w:rFonts w:ascii="Times New Roman" w:hAnsi="Times New Roman" w:cs="Times New Roman"/>
                <w:color w:val="000000"/>
              </w:rPr>
              <w:t>1</w:t>
            </w:r>
          </w:p>
        </w:tc>
        <w:tc>
          <w:tcPr>
            <w:tcW w:w="251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86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955"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837"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r>
      <w:tr w:rsidR="008B79E8">
        <w:trPr>
          <w:trHeight w:val="1140"/>
        </w:trPr>
        <w:tc>
          <w:tcPr>
            <w:tcW w:w="503" w:type="dxa"/>
            <w:vMerge/>
            <w:tcBorders>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sz w:val="20"/>
                <w:szCs w:val="20"/>
              </w:rPr>
            </w:pPr>
          </w:p>
        </w:tc>
        <w:tc>
          <w:tcPr>
            <w:tcW w:w="2185" w:type="dxa"/>
            <w:vMerge/>
            <w:tcBorders>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c>
          <w:tcPr>
            <w:tcW w:w="2836" w:type="dxa"/>
            <w:tcBorders>
              <w:top w:val="single" w:sz="4" w:space="0" w:color="000000"/>
              <w:bottom w:val="single" w:sz="4" w:space="0" w:color="000000"/>
              <w:right w:val="single" w:sz="4" w:space="0" w:color="000000"/>
            </w:tcBorders>
            <w:vAlign w:val="bottom"/>
          </w:tcPr>
          <w:p w:rsidR="008B79E8" w:rsidRDefault="00D77ADE">
            <w:pPr>
              <w:jc w:val="center"/>
              <w:rPr>
                <w:rFonts w:ascii="Times New Roman" w:hAnsi="Times New Roman" w:cs="Times New Roman"/>
                <w:color w:val="000000"/>
              </w:rPr>
            </w:pPr>
            <w:r>
              <w:rPr>
                <w:rFonts w:ascii="Times New Roman" w:hAnsi="Times New Roman" w:cs="Times New Roman"/>
                <w:color w:val="000000"/>
              </w:rPr>
              <w:t>Журнал операций расчетов с поставщиками и подрядчиками №4</w:t>
            </w:r>
          </w:p>
        </w:tc>
        <w:tc>
          <w:tcPr>
            <w:tcW w:w="640" w:type="dxa"/>
            <w:tcBorders>
              <w:top w:val="single" w:sz="4" w:space="0" w:color="000000"/>
              <w:bottom w:val="single" w:sz="4" w:space="0" w:color="000000"/>
              <w:right w:val="single" w:sz="4" w:space="0" w:color="000000"/>
            </w:tcBorders>
            <w:vAlign w:val="bottom"/>
          </w:tcPr>
          <w:p w:rsidR="008B79E8" w:rsidRDefault="00D77ADE">
            <w:pPr>
              <w:jc w:val="center"/>
              <w:rPr>
                <w:rFonts w:ascii="Times New Roman" w:hAnsi="Times New Roman" w:cs="Times New Roman"/>
                <w:color w:val="000000"/>
              </w:rPr>
            </w:pPr>
            <w:r>
              <w:rPr>
                <w:rFonts w:ascii="Times New Roman" w:hAnsi="Times New Roman" w:cs="Times New Roman"/>
                <w:color w:val="000000"/>
              </w:rPr>
              <w:t>1</w:t>
            </w:r>
          </w:p>
        </w:tc>
        <w:tc>
          <w:tcPr>
            <w:tcW w:w="251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86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955"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837"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r>
      <w:tr w:rsidR="008B79E8">
        <w:trPr>
          <w:trHeight w:val="600"/>
        </w:trPr>
        <w:tc>
          <w:tcPr>
            <w:tcW w:w="503" w:type="dxa"/>
            <w:vMerge/>
            <w:tcBorders>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sz w:val="20"/>
                <w:szCs w:val="20"/>
              </w:rPr>
            </w:pPr>
          </w:p>
        </w:tc>
        <w:tc>
          <w:tcPr>
            <w:tcW w:w="2185" w:type="dxa"/>
            <w:vMerge/>
            <w:tcBorders>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c>
          <w:tcPr>
            <w:tcW w:w="2836" w:type="dxa"/>
            <w:tcBorders>
              <w:top w:val="single" w:sz="4" w:space="0" w:color="000000"/>
              <w:bottom w:val="single" w:sz="4" w:space="0" w:color="000000"/>
              <w:right w:val="single" w:sz="4" w:space="0" w:color="000000"/>
            </w:tcBorders>
            <w:vAlign w:val="bottom"/>
          </w:tcPr>
          <w:p w:rsidR="008B79E8" w:rsidRDefault="00D77ADE">
            <w:pPr>
              <w:jc w:val="center"/>
              <w:rPr>
                <w:rFonts w:ascii="Times New Roman" w:hAnsi="Times New Roman" w:cs="Times New Roman"/>
                <w:color w:val="000000"/>
              </w:rPr>
            </w:pPr>
            <w:r>
              <w:rPr>
                <w:rFonts w:ascii="Times New Roman" w:hAnsi="Times New Roman" w:cs="Times New Roman"/>
                <w:color w:val="000000"/>
              </w:rPr>
              <w:t>Журнал операций расчетов с дебиторами по доходам №5</w:t>
            </w:r>
          </w:p>
        </w:tc>
        <w:tc>
          <w:tcPr>
            <w:tcW w:w="640" w:type="dxa"/>
            <w:tcBorders>
              <w:top w:val="single" w:sz="4" w:space="0" w:color="000000"/>
              <w:bottom w:val="single" w:sz="4" w:space="0" w:color="000000"/>
              <w:right w:val="single" w:sz="4" w:space="0" w:color="000000"/>
            </w:tcBorders>
            <w:vAlign w:val="bottom"/>
          </w:tcPr>
          <w:p w:rsidR="008B79E8" w:rsidRDefault="00D77ADE">
            <w:pPr>
              <w:jc w:val="center"/>
              <w:rPr>
                <w:rFonts w:ascii="Times New Roman" w:hAnsi="Times New Roman" w:cs="Times New Roman"/>
                <w:color w:val="000000"/>
              </w:rPr>
            </w:pPr>
            <w:r>
              <w:rPr>
                <w:rFonts w:ascii="Times New Roman" w:hAnsi="Times New Roman" w:cs="Times New Roman"/>
                <w:color w:val="000000"/>
              </w:rPr>
              <w:t>1</w:t>
            </w:r>
          </w:p>
        </w:tc>
        <w:tc>
          <w:tcPr>
            <w:tcW w:w="251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86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955"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837"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r>
      <w:tr w:rsidR="008B79E8">
        <w:trPr>
          <w:trHeight w:val="600"/>
        </w:trPr>
        <w:tc>
          <w:tcPr>
            <w:tcW w:w="503" w:type="dxa"/>
            <w:vMerge/>
            <w:tcBorders>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sz w:val="20"/>
                <w:szCs w:val="20"/>
              </w:rPr>
            </w:pPr>
          </w:p>
        </w:tc>
        <w:tc>
          <w:tcPr>
            <w:tcW w:w="2185" w:type="dxa"/>
            <w:vMerge/>
            <w:tcBorders>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c>
          <w:tcPr>
            <w:tcW w:w="2836" w:type="dxa"/>
            <w:tcBorders>
              <w:top w:val="single" w:sz="4" w:space="0" w:color="000000"/>
              <w:bottom w:val="single" w:sz="4" w:space="0" w:color="000000"/>
              <w:right w:val="single" w:sz="4" w:space="0" w:color="000000"/>
            </w:tcBorders>
            <w:vAlign w:val="bottom"/>
          </w:tcPr>
          <w:p w:rsidR="008B79E8" w:rsidRDefault="00D77ADE">
            <w:pPr>
              <w:jc w:val="center"/>
              <w:rPr>
                <w:rFonts w:ascii="Times New Roman" w:hAnsi="Times New Roman" w:cs="Times New Roman"/>
                <w:color w:val="000000"/>
              </w:rPr>
            </w:pPr>
            <w:r>
              <w:rPr>
                <w:rFonts w:ascii="Times New Roman" w:hAnsi="Times New Roman" w:cs="Times New Roman"/>
                <w:color w:val="000000"/>
              </w:rPr>
              <w:t>Журнал операций расчетов по оплате труда №6</w:t>
            </w:r>
          </w:p>
        </w:tc>
        <w:tc>
          <w:tcPr>
            <w:tcW w:w="640" w:type="dxa"/>
            <w:tcBorders>
              <w:top w:val="single" w:sz="4" w:space="0" w:color="000000"/>
              <w:bottom w:val="single" w:sz="4" w:space="0" w:color="000000"/>
              <w:right w:val="single" w:sz="4" w:space="0" w:color="000000"/>
            </w:tcBorders>
            <w:vAlign w:val="bottom"/>
          </w:tcPr>
          <w:p w:rsidR="008B79E8" w:rsidRDefault="00D77ADE">
            <w:pPr>
              <w:jc w:val="center"/>
              <w:rPr>
                <w:rFonts w:ascii="Times New Roman" w:hAnsi="Times New Roman" w:cs="Times New Roman"/>
                <w:color w:val="000000"/>
              </w:rPr>
            </w:pPr>
            <w:r>
              <w:rPr>
                <w:rFonts w:ascii="Times New Roman" w:hAnsi="Times New Roman" w:cs="Times New Roman"/>
                <w:color w:val="000000"/>
              </w:rPr>
              <w:t>1</w:t>
            </w:r>
          </w:p>
        </w:tc>
        <w:tc>
          <w:tcPr>
            <w:tcW w:w="251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86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955"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837"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r>
      <w:tr w:rsidR="008B79E8">
        <w:trPr>
          <w:trHeight w:val="900"/>
        </w:trPr>
        <w:tc>
          <w:tcPr>
            <w:tcW w:w="503" w:type="dxa"/>
            <w:vMerge/>
            <w:tcBorders>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sz w:val="20"/>
                <w:szCs w:val="20"/>
              </w:rPr>
            </w:pPr>
          </w:p>
        </w:tc>
        <w:tc>
          <w:tcPr>
            <w:tcW w:w="2185" w:type="dxa"/>
            <w:vMerge/>
            <w:tcBorders>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c>
          <w:tcPr>
            <w:tcW w:w="2836" w:type="dxa"/>
            <w:tcBorders>
              <w:top w:val="single" w:sz="4" w:space="0" w:color="000000"/>
              <w:bottom w:val="single" w:sz="4" w:space="0" w:color="000000"/>
              <w:right w:val="single" w:sz="4" w:space="0" w:color="000000"/>
            </w:tcBorders>
            <w:vAlign w:val="bottom"/>
          </w:tcPr>
          <w:p w:rsidR="008B79E8" w:rsidRDefault="00D77ADE">
            <w:pPr>
              <w:jc w:val="center"/>
              <w:rPr>
                <w:rFonts w:ascii="Times New Roman" w:hAnsi="Times New Roman" w:cs="Times New Roman"/>
                <w:color w:val="000000"/>
              </w:rPr>
            </w:pPr>
            <w:r>
              <w:rPr>
                <w:rFonts w:ascii="Times New Roman" w:hAnsi="Times New Roman" w:cs="Times New Roman"/>
                <w:color w:val="000000"/>
              </w:rPr>
              <w:t>Журнал операций по выбытию и перемещению нефинансовых активов №7</w:t>
            </w:r>
          </w:p>
        </w:tc>
        <w:tc>
          <w:tcPr>
            <w:tcW w:w="640" w:type="dxa"/>
            <w:tcBorders>
              <w:top w:val="single" w:sz="4" w:space="0" w:color="000000"/>
              <w:bottom w:val="single" w:sz="4" w:space="0" w:color="000000"/>
              <w:right w:val="single" w:sz="4" w:space="0" w:color="000000"/>
            </w:tcBorders>
            <w:vAlign w:val="bottom"/>
          </w:tcPr>
          <w:p w:rsidR="008B79E8" w:rsidRDefault="00D77ADE">
            <w:pPr>
              <w:jc w:val="center"/>
              <w:rPr>
                <w:rFonts w:ascii="Times New Roman" w:hAnsi="Times New Roman" w:cs="Times New Roman"/>
                <w:color w:val="000000"/>
              </w:rPr>
            </w:pPr>
            <w:r>
              <w:rPr>
                <w:rFonts w:ascii="Times New Roman" w:hAnsi="Times New Roman" w:cs="Times New Roman"/>
                <w:color w:val="000000"/>
              </w:rPr>
              <w:t>1</w:t>
            </w:r>
          </w:p>
        </w:tc>
        <w:tc>
          <w:tcPr>
            <w:tcW w:w="251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86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955"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837"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r>
      <w:tr w:rsidR="008B79E8">
        <w:trPr>
          <w:trHeight w:val="600"/>
        </w:trPr>
        <w:tc>
          <w:tcPr>
            <w:tcW w:w="503" w:type="dxa"/>
            <w:vMerge/>
            <w:tcBorders>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sz w:val="20"/>
                <w:szCs w:val="20"/>
              </w:rPr>
            </w:pPr>
          </w:p>
        </w:tc>
        <w:tc>
          <w:tcPr>
            <w:tcW w:w="2185" w:type="dxa"/>
            <w:vMerge/>
            <w:tcBorders>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c>
          <w:tcPr>
            <w:tcW w:w="2836" w:type="dxa"/>
            <w:tcBorders>
              <w:top w:val="single" w:sz="4" w:space="0" w:color="000000"/>
              <w:bottom w:val="single" w:sz="4" w:space="0" w:color="000000"/>
              <w:right w:val="single" w:sz="4" w:space="0" w:color="000000"/>
            </w:tcBorders>
            <w:vAlign w:val="bottom"/>
          </w:tcPr>
          <w:p w:rsidR="008B79E8" w:rsidRDefault="00D77ADE">
            <w:pPr>
              <w:jc w:val="center"/>
              <w:rPr>
                <w:rFonts w:ascii="Times New Roman" w:hAnsi="Times New Roman" w:cs="Times New Roman"/>
                <w:color w:val="000000"/>
              </w:rPr>
            </w:pPr>
            <w:r>
              <w:rPr>
                <w:rFonts w:ascii="Times New Roman" w:hAnsi="Times New Roman" w:cs="Times New Roman"/>
                <w:color w:val="000000"/>
              </w:rPr>
              <w:t>Журнал операций по прочим операциям №8</w:t>
            </w:r>
          </w:p>
        </w:tc>
        <w:tc>
          <w:tcPr>
            <w:tcW w:w="640" w:type="dxa"/>
            <w:tcBorders>
              <w:top w:val="single" w:sz="4" w:space="0" w:color="000000"/>
              <w:bottom w:val="single" w:sz="4" w:space="0" w:color="000000"/>
              <w:right w:val="single" w:sz="4" w:space="0" w:color="000000"/>
            </w:tcBorders>
            <w:vAlign w:val="bottom"/>
          </w:tcPr>
          <w:p w:rsidR="008B79E8" w:rsidRDefault="00D77ADE">
            <w:pPr>
              <w:jc w:val="center"/>
              <w:rPr>
                <w:rFonts w:ascii="Times New Roman" w:hAnsi="Times New Roman" w:cs="Times New Roman"/>
                <w:color w:val="000000"/>
              </w:rPr>
            </w:pPr>
            <w:r>
              <w:rPr>
                <w:rFonts w:ascii="Times New Roman" w:hAnsi="Times New Roman" w:cs="Times New Roman"/>
                <w:color w:val="000000"/>
              </w:rPr>
              <w:t>1</w:t>
            </w:r>
          </w:p>
        </w:tc>
        <w:tc>
          <w:tcPr>
            <w:tcW w:w="251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86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955"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837"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r>
      <w:tr w:rsidR="008B79E8">
        <w:trPr>
          <w:trHeight w:val="825"/>
        </w:trPr>
        <w:tc>
          <w:tcPr>
            <w:tcW w:w="503" w:type="dxa"/>
            <w:vMerge/>
            <w:tcBorders>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sz w:val="20"/>
                <w:szCs w:val="20"/>
              </w:rPr>
            </w:pPr>
          </w:p>
        </w:tc>
        <w:tc>
          <w:tcPr>
            <w:tcW w:w="2185" w:type="dxa"/>
            <w:vMerge/>
            <w:tcBorders>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 Журнал операций "Касса фондовая" №102</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c>
          <w:tcPr>
            <w:tcW w:w="1868"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955"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color w:val="000000"/>
              </w:rPr>
            </w:pPr>
          </w:p>
        </w:tc>
        <w:tc>
          <w:tcPr>
            <w:tcW w:w="1837" w:type="dxa"/>
            <w:vMerge/>
            <w:tcBorders>
              <w:top w:val="single" w:sz="4" w:space="0" w:color="000000"/>
              <w:left w:val="single" w:sz="4" w:space="0" w:color="000000"/>
              <w:bottom w:val="single" w:sz="4" w:space="0" w:color="000000"/>
              <w:right w:val="single" w:sz="4" w:space="0" w:color="000000"/>
            </w:tcBorders>
            <w:vAlign w:val="center"/>
          </w:tcPr>
          <w:p w:rsidR="008B79E8" w:rsidRDefault="008B79E8">
            <w:pPr>
              <w:rPr>
                <w:rFonts w:ascii="Times New Roman" w:hAnsi="Times New Roman" w:cs="Times New Roman"/>
              </w:rPr>
            </w:pPr>
          </w:p>
        </w:tc>
      </w:tr>
      <w:tr w:rsidR="008B79E8">
        <w:trPr>
          <w:trHeight w:val="1440"/>
        </w:trPr>
        <w:tc>
          <w:tcPr>
            <w:tcW w:w="503"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47</w:t>
            </w:r>
          </w:p>
        </w:tc>
        <w:tc>
          <w:tcPr>
            <w:tcW w:w="2185"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Отражение в хронологическом порядке записей по счетам бухгалтерского учета в порядке возрастания.</w:t>
            </w:r>
          </w:p>
        </w:tc>
        <w:tc>
          <w:tcPr>
            <w:tcW w:w="2836" w:type="dxa"/>
            <w:tcBorders>
              <w:top w:val="single" w:sz="4" w:space="0" w:color="000000"/>
              <w:left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 xml:space="preserve">Главная книга </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Гл. бухгалтер</w:t>
            </w:r>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color w:val="000000"/>
              </w:rPr>
            </w:pPr>
            <w:r>
              <w:rPr>
                <w:rFonts w:ascii="Times New Roman" w:hAnsi="Times New Roman" w:cs="Times New Roman"/>
                <w:color w:val="000000"/>
              </w:rPr>
              <w:t xml:space="preserve">30 число месяца, следующего за отчетным </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Гл. бухгалтер</w:t>
            </w:r>
          </w:p>
        </w:tc>
        <w:tc>
          <w:tcPr>
            <w:tcW w:w="1837"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Гл. бухгалтер</w:t>
            </w:r>
          </w:p>
        </w:tc>
      </w:tr>
      <w:tr w:rsidR="008B79E8">
        <w:trPr>
          <w:trHeight w:val="1575"/>
        </w:trPr>
        <w:tc>
          <w:tcPr>
            <w:tcW w:w="503" w:type="dxa"/>
            <w:tcBorders>
              <w:left w:val="single" w:sz="4" w:space="0" w:color="000000"/>
              <w:bottom w:val="single" w:sz="4" w:space="0" w:color="000000"/>
              <w:right w:val="single" w:sz="4" w:space="0" w:color="000000"/>
            </w:tcBorders>
            <w:vAlign w:val="bottom"/>
          </w:tcPr>
          <w:p w:rsidR="008B79E8" w:rsidRDefault="00D77ADE">
            <w:pPr>
              <w:jc w:val="right"/>
              <w:rPr>
                <w:rFonts w:ascii="Times New Roman" w:hAnsi="Times New Roman" w:cs="Times New Roman"/>
              </w:rPr>
            </w:pPr>
            <w:r>
              <w:rPr>
                <w:rFonts w:ascii="Times New Roman" w:hAnsi="Times New Roman" w:cs="Times New Roman"/>
              </w:rPr>
              <w:t>48</w:t>
            </w:r>
          </w:p>
        </w:tc>
        <w:tc>
          <w:tcPr>
            <w:tcW w:w="2185" w:type="dxa"/>
            <w:tcBorders>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Внесение изменений в штатное расписание</w:t>
            </w:r>
          </w:p>
        </w:tc>
        <w:tc>
          <w:tcPr>
            <w:tcW w:w="2836"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Приказ о внесении изменений в штатное расписание</w:t>
            </w:r>
          </w:p>
        </w:tc>
        <w:tc>
          <w:tcPr>
            <w:tcW w:w="640"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1</w:t>
            </w:r>
          </w:p>
        </w:tc>
        <w:tc>
          <w:tcPr>
            <w:tcW w:w="251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 xml:space="preserve">Ведущий </w:t>
            </w:r>
            <w:proofErr w:type="spellStart"/>
            <w:r>
              <w:rPr>
                <w:rFonts w:ascii="Times New Roman" w:hAnsi="Times New Roman" w:cs="Times New Roman"/>
              </w:rPr>
              <w:t>документовед</w:t>
            </w:r>
            <w:proofErr w:type="spellEnd"/>
          </w:p>
        </w:tc>
        <w:tc>
          <w:tcPr>
            <w:tcW w:w="1868"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Трехдневный срок со дня издания приказа</w:t>
            </w:r>
          </w:p>
        </w:tc>
        <w:tc>
          <w:tcPr>
            <w:tcW w:w="1955" w:type="dxa"/>
            <w:tcBorders>
              <w:top w:val="single" w:sz="4" w:space="0" w:color="000000"/>
              <w:bottom w:val="single" w:sz="4" w:space="0" w:color="000000"/>
              <w:right w:val="single" w:sz="4" w:space="0" w:color="000000"/>
            </w:tcBorders>
            <w:vAlign w:val="center"/>
          </w:tcPr>
          <w:p w:rsidR="008B79E8" w:rsidRDefault="00D77ADE">
            <w:pPr>
              <w:jc w:val="center"/>
              <w:rPr>
                <w:rFonts w:ascii="Times New Roman" w:hAnsi="Times New Roman" w:cs="Times New Roman"/>
              </w:rPr>
            </w:pPr>
            <w:r>
              <w:rPr>
                <w:rFonts w:ascii="Times New Roman" w:hAnsi="Times New Roman" w:cs="Times New Roman"/>
              </w:rPr>
              <w:t>Директор, Гл. бухгалтер</w:t>
            </w:r>
          </w:p>
        </w:tc>
        <w:tc>
          <w:tcPr>
            <w:tcW w:w="1837" w:type="dxa"/>
            <w:tcBorders>
              <w:top w:val="single" w:sz="4" w:space="0" w:color="000000"/>
              <w:bottom w:val="single" w:sz="4" w:space="0" w:color="000000"/>
              <w:right w:val="single" w:sz="4" w:space="0" w:color="000000"/>
            </w:tcBorders>
            <w:vAlign w:val="bottom"/>
          </w:tcPr>
          <w:p w:rsidR="008B79E8" w:rsidRDefault="00D77ADE">
            <w:pPr>
              <w:jc w:val="center"/>
              <w:rPr>
                <w:rFonts w:ascii="Times New Roman" w:hAnsi="Times New Roman" w:cs="Times New Roman"/>
              </w:rPr>
            </w:pPr>
            <w:r>
              <w:rPr>
                <w:rFonts w:ascii="Times New Roman" w:hAnsi="Times New Roman" w:cs="Times New Roman"/>
              </w:rPr>
              <w:t>юрист, экономист по планированию, бухгалтер по ЗП</w:t>
            </w:r>
          </w:p>
        </w:tc>
      </w:tr>
    </w:tbl>
    <w:p w:rsidR="008B79E8" w:rsidRDefault="008B79E8"/>
    <w:p w:rsidR="008B79E8" w:rsidRDefault="008B79E8">
      <w:pPr>
        <w:pStyle w:val="ConsPlusNormal"/>
        <w:jc w:val="both"/>
        <w:rPr>
          <w:rFonts w:ascii="Times New Roman" w:hAnsi="Times New Roman" w:cs="Times New Roman"/>
          <w:sz w:val="24"/>
          <w:szCs w:val="24"/>
        </w:rPr>
      </w:pPr>
    </w:p>
    <w:p w:rsidR="008B79E8" w:rsidRDefault="008B79E8">
      <w:pPr>
        <w:pStyle w:val="ConsPlusNormal"/>
        <w:jc w:val="both"/>
        <w:rPr>
          <w:rFonts w:ascii="Times New Roman" w:hAnsi="Times New Roman" w:cs="Times New Roman"/>
          <w:sz w:val="24"/>
          <w:szCs w:val="24"/>
        </w:rPr>
      </w:pPr>
    </w:p>
    <w:p w:rsidR="008B79E8" w:rsidRDefault="008B79E8">
      <w:pPr>
        <w:pStyle w:val="ConsPlusNormal"/>
        <w:jc w:val="both"/>
        <w:rPr>
          <w:rFonts w:ascii="Times New Roman" w:hAnsi="Times New Roman" w:cs="Times New Roman"/>
          <w:sz w:val="24"/>
          <w:szCs w:val="24"/>
        </w:rPr>
        <w:sectPr w:rsidR="008B79E8">
          <w:pgSz w:w="16838" w:h="11906" w:orient="landscape"/>
          <w:pgMar w:top="1701" w:right="1134" w:bottom="850" w:left="1134" w:header="0" w:footer="0" w:gutter="0"/>
          <w:cols w:space="1701"/>
          <w:docGrid w:linePitch="360"/>
        </w:sectPr>
      </w:pPr>
    </w:p>
    <w:p w:rsidR="008B79E8" w:rsidRDefault="00D77ADE">
      <w:pPr>
        <w:ind w:left="-142"/>
        <w:jc w:val="right"/>
        <w:rPr>
          <w:rFonts w:ascii="Times New Roman" w:hAnsi="Times New Roman" w:cs="Times New Roman"/>
        </w:rPr>
      </w:pPr>
      <w:r>
        <w:rPr>
          <w:rFonts w:ascii="Times New Roman" w:hAnsi="Times New Roman" w:cs="Times New Roman"/>
        </w:rPr>
        <w:t xml:space="preserve">Приложение №4 </w:t>
      </w:r>
    </w:p>
    <w:p w:rsidR="008B79E8" w:rsidRDefault="00D77ADE">
      <w:pPr>
        <w:ind w:left="-142"/>
        <w:jc w:val="right"/>
        <w:rPr>
          <w:rFonts w:ascii="Times New Roman" w:hAnsi="Times New Roman" w:cs="Times New Roman"/>
        </w:rPr>
      </w:pPr>
      <w:r>
        <w:rPr>
          <w:rFonts w:ascii="Times New Roman" w:hAnsi="Times New Roman" w:cs="Times New Roman"/>
        </w:rPr>
        <w:t>к Положению об учетной политике</w:t>
      </w:r>
    </w:p>
    <w:p w:rsidR="008B79E8" w:rsidRDefault="008B79E8">
      <w:pPr>
        <w:ind w:left="-142"/>
        <w:rPr>
          <w:rFonts w:ascii="Times New Roman" w:hAnsi="Times New Roman" w:cs="Times New Roman"/>
          <w:sz w:val="28"/>
          <w:szCs w:val="28"/>
        </w:rPr>
      </w:pPr>
    </w:p>
    <w:p w:rsidR="008B79E8" w:rsidRDefault="008B79E8">
      <w:pPr>
        <w:ind w:left="-142"/>
        <w:rPr>
          <w:rFonts w:ascii="Times New Roman" w:hAnsi="Times New Roman" w:cs="Times New Roman"/>
          <w:sz w:val="28"/>
          <w:szCs w:val="28"/>
        </w:rPr>
      </w:pPr>
    </w:p>
    <w:p w:rsidR="008B79E8" w:rsidRDefault="00D77ADE">
      <w:pPr>
        <w:ind w:left="-142"/>
        <w:jc w:val="center"/>
        <w:rPr>
          <w:rFonts w:ascii="Times New Roman" w:hAnsi="Times New Roman" w:cs="Times New Roman"/>
          <w:b/>
          <w:sz w:val="28"/>
          <w:szCs w:val="28"/>
        </w:rPr>
      </w:pPr>
      <w:r>
        <w:rPr>
          <w:rFonts w:ascii="Times New Roman" w:hAnsi="Times New Roman" w:cs="Times New Roman"/>
          <w:b/>
          <w:sz w:val="28"/>
          <w:szCs w:val="28"/>
        </w:rPr>
        <w:t>Не унифицированные формы первичных учетных документов</w:t>
      </w:r>
    </w:p>
    <w:p w:rsidR="008B79E8" w:rsidRDefault="008B79E8">
      <w:pPr>
        <w:ind w:left="-142"/>
        <w:jc w:val="center"/>
        <w:rPr>
          <w:rFonts w:ascii="Times New Roman" w:hAnsi="Times New Roman" w:cs="Times New Roman"/>
          <w:b/>
          <w:sz w:val="28"/>
          <w:szCs w:val="28"/>
        </w:rPr>
      </w:pPr>
    </w:p>
    <w:p w:rsidR="008B79E8" w:rsidRDefault="00D77ADE">
      <w:pPr>
        <w:ind w:left="-142"/>
        <w:jc w:val="center"/>
        <w:rPr>
          <w:rFonts w:ascii="Times New Roman" w:hAnsi="Times New Roman" w:cs="Times New Roman"/>
          <w:sz w:val="28"/>
          <w:szCs w:val="28"/>
        </w:rPr>
      </w:pPr>
      <w:r>
        <w:rPr>
          <w:rFonts w:ascii="Times New Roman" w:hAnsi="Times New Roman" w:cs="Times New Roman"/>
          <w:sz w:val="28"/>
          <w:szCs w:val="28"/>
        </w:rPr>
        <w:t>Форма 1</w:t>
      </w:r>
    </w:p>
    <w:p w:rsidR="008B79E8" w:rsidRDefault="008B79E8">
      <w:pPr>
        <w:ind w:left="-142"/>
        <w:jc w:val="center"/>
        <w:rPr>
          <w:rFonts w:ascii="Times New Roman" w:hAnsi="Times New Roman" w:cs="Times New Roman"/>
          <w:sz w:val="28"/>
          <w:szCs w:val="28"/>
        </w:rPr>
      </w:pPr>
    </w:p>
    <w:p w:rsidR="008B79E8" w:rsidRDefault="00D77ADE">
      <w:pPr>
        <w:ind w:left="-142"/>
        <w:jc w:val="center"/>
        <w:rPr>
          <w:rFonts w:ascii="Times New Roman" w:hAnsi="Times New Roman" w:cs="Times New Roman"/>
          <w:b/>
        </w:rPr>
      </w:pPr>
      <w:r>
        <w:rPr>
          <w:rFonts w:ascii="Times New Roman" w:hAnsi="Times New Roman" w:cs="Times New Roman"/>
          <w:b/>
        </w:rPr>
        <w:t>ЗАЯВЛЕНИЕ  НА  ВЫДАЧУ  ДЕНЕЖНЫХ  ДОКУМЕНТОВ  ПОД  ОТЧЕТ</w:t>
      </w:r>
    </w:p>
    <w:p w:rsidR="008B79E8" w:rsidRDefault="008B79E8">
      <w:pPr>
        <w:ind w:left="-142"/>
        <w:jc w:val="center"/>
        <w:rPr>
          <w:rFonts w:ascii="Times New Roman" w:hAnsi="Times New Roman" w:cs="Times New Roman"/>
          <w:b/>
          <w:sz w:val="28"/>
          <w:szCs w:val="28"/>
        </w:rPr>
      </w:pPr>
    </w:p>
    <w:p w:rsidR="008B79E8" w:rsidRDefault="008B79E8">
      <w:pPr>
        <w:ind w:left="-142"/>
        <w:jc w:val="center"/>
        <w:rPr>
          <w:rFonts w:ascii="Times New Roman" w:hAnsi="Times New Roman" w:cs="Times New Roman"/>
          <w:sz w:val="28"/>
          <w:szCs w:val="28"/>
        </w:rPr>
      </w:pPr>
    </w:p>
    <w:p w:rsidR="008B79E8" w:rsidRDefault="00D77ADE">
      <w:pPr>
        <w:ind w:left="-142"/>
        <w:rPr>
          <w:rFonts w:ascii="Times New Roman" w:hAnsi="Times New Roman" w:cs="Times New Roman"/>
        </w:rPr>
      </w:pPr>
      <w:r>
        <w:rPr>
          <w:rFonts w:ascii="Times New Roman" w:hAnsi="Times New Roman" w:cs="Times New Roman"/>
          <w:sz w:val="28"/>
          <w:szCs w:val="28"/>
        </w:rPr>
        <w:tab/>
        <w:t>"РАЗРЕШАЮ"</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rPr>
        <w:t>Директору учреждения</w:t>
      </w:r>
    </w:p>
    <w:p w:rsidR="008B79E8" w:rsidRDefault="00D77ADE">
      <w:pPr>
        <w:ind w:left="-142"/>
      </w:pPr>
      <w:r>
        <w:rPr>
          <w:rFonts w:ascii="Times New Roman" w:hAnsi="Times New Roman" w:cs="Times New Roman"/>
        </w:rPr>
        <w:tab/>
        <w:t>__________________________________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8B79E8" w:rsidRDefault="00D77ADE">
      <w:pPr>
        <w:ind w:left="-142"/>
        <w:rPr>
          <w:rFonts w:ascii="Times New Roman" w:hAnsi="Times New Roman" w:cs="Times New Roman"/>
        </w:rPr>
      </w:pPr>
      <w:r>
        <w:rPr>
          <w:rFonts w:ascii="Times New Roman" w:hAnsi="Times New Roman" w:cs="Times New Roman"/>
        </w:rPr>
        <w:t>Директор___________________________</w:t>
      </w:r>
      <w:r>
        <w:rPr>
          <w:rFonts w:ascii="Times New Roman" w:hAnsi="Times New Roman" w:cs="Times New Roman"/>
        </w:rPr>
        <w:tab/>
      </w:r>
      <w:r>
        <w:rPr>
          <w:rFonts w:ascii="Times New Roman" w:hAnsi="Times New Roman" w:cs="Times New Roman"/>
        </w:rPr>
        <w:tab/>
        <w:t>______________________________</w:t>
      </w:r>
    </w:p>
    <w:p w:rsidR="008B79E8" w:rsidRDefault="00D77ADE">
      <w:pPr>
        <w:ind w:left="-142"/>
        <w:rPr>
          <w:rFonts w:ascii="Times New Roman" w:hAnsi="Times New Roman" w:cs="Times New Roman"/>
          <w:sz w:val="16"/>
          <w:szCs w:val="16"/>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sz w:val="16"/>
          <w:szCs w:val="16"/>
        </w:rPr>
        <w:t>(подпись)</w:t>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t>(наименование учреждения)</w:t>
      </w:r>
    </w:p>
    <w:p w:rsidR="008B79E8" w:rsidRDefault="00D77ADE">
      <w:pPr>
        <w:ind w:left="-142"/>
      </w:pPr>
      <w:r>
        <w:rPr>
          <w:rFonts w:ascii="Times New Roman" w:hAnsi="Times New Roman" w:cs="Times New Roman"/>
        </w:rPr>
        <w:tab/>
        <w:t>_________________________________</w:t>
      </w:r>
    </w:p>
    <w:p w:rsidR="008B79E8" w:rsidRDefault="00D77ADE">
      <w:pPr>
        <w:ind w:left="-142"/>
      </w:pPr>
      <w:r>
        <w:rPr>
          <w:rFonts w:ascii="Times New Roman" w:hAnsi="Times New Roman" w:cs="Times New Roman"/>
          <w:sz w:val="16"/>
          <w:szCs w:val="16"/>
        </w:rPr>
        <w:t xml:space="preserve">                        (расшифровка подписи)</w:t>
      </w:r>
    </w:p>
    <w:p w:rsidR="008B79E8" w:rsidRDefault="00D77ADE">
      <w:pPr>
        <w:ind w:left="-142"/>
      </w:pPr>
      <w:r>
        <w:rPr>
          <w:rFonts w:ascii="Times New Roman" w:hAnsi="Times New Roman" w:cs="Times New Roman"/>
        </w:rPr>
        <w:t>"___" _________________20____ года</w:t>
      </w:r>
      <w:r>
        <w:rPr>
          <w:rFonts w:ascii="Times New Roman" w:hAnsi="Times New Roman" w:cs="Times New Roman"/>
        </w:rPr>
        <w:tab/>
      </w:r>
      <w:r>
        <w:rPr>
          <w:rFonts w:ascii="Times New Roman" w:hAnsi="Times New Roman" w:cs="Times New Roman"/>
        </w:rPr>
        <w:tab/>
        <w:t>от______________________________</w:t>
      </w:r>
    </w:p>
    <w:p w:rsidR="008B79E8" w:rsidRDefault="00D77ADE">
      <w:pPr>
        <w:ind w:left="-142"/>
        <w:rPr>
          <w:rFonts w:ascii="Times New Roman" w:hAnsi="Times New Roman" w:cs="Times New Roman"/>
          <w:sz w:val="28"/>
          <w:szCs w:val="28"/>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________________________________</w:t>
      </w:r>
    </w:p>
    <w:p w:rsidR="008B79E8" w:rsidRDefault="00D77ADE">
      <w:pPr>
        <w:ind w:left="-142"/>
        <w:rPr>
          <w:rFonts w:ascii="Times New Roman" w:hAnsi="Times New Roman" w:cs="Times New Roman"/>
          <w:sz w:val="16"/>
          <w:szCs w:val="16"/>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16"/>
          <w:szCs w:val="16"/>
        </w:rPr>
        <w:t>(должность, Фамилия, Имя, Отчество)</w:t>
      </w:r>
    </w:p>
    <w:p w:rsidR="008B79E8" w:rsidRDefault="008B79E8">
      <w:pPr>
        <w:ind w:left="-142"/>
        <w:rPr>
          <w:rFonts w:ascii="Times New Roman" w:hAnsi="Times New Roman" w:cs="Times New Roman"/>
          <w:sz w:val="16"/>
          <w:szCs w:val="16"/>
        </w:rPr>
      </w:pPr>
    </w:p>
    <w:p w:rsidR="008B79E8" w:rsidRDefault="008B79E8">
      <w:pPr>
        <w:ind w:left="-142"/>
        <w:jc w:val="center"/>
        <w:rPr>
          <w:rFonts w:ascii="Times New Roman" w:hAnsi="Times New Roman" w:cs="Times New Roman"/>
          <w:sz w:val="28"/>
          <w:szCs w:val="28"/>
        </w:rPr>
      </w:pPr>
    </w:p>
    <w:p w:rsidR="008B79E8" w:rsidRDefault="008B79E8">
      <w:pPr>
        <w:ind w:left="-142"/>
        <w:jc w:val="center"/>
        <w:rPr>
          <w:rFonts w:ascii="Times New Roman" w:hAnsi="Times New Roman" w:cs="Times New Roman"/>
          <w:sz w:val="28"/>
          <w:szCs w:val="28"/>
        </w:rPr>
      </w:pPr>
    </w:p>
    <w:p w:rsidR="008B79E8" w:rsidRDefault="00D77ADE">
      <w:pPr>
        <w:jc w:val="both"/>
        <w:rPr>
          <w:rFonts w:ascii="Times New Roman" w:hAnsi="Times New Roman" w:cs="Times New Roman"/>
        </w:rPr>
      </w:pPr>
      <w:r>
        <w:rPr>
          <w:rFonts w:ascii="Times New Roman" w:hAnsi="Times New Roman" w:cs="Times New Roman"/>
        </w:rPr>
        <w:tab/>
        <w:t xml:space="preserve">Прошу выдать мне денежные документы в количестве _______ </w:t>
      </w:r>
      <w:r>
        <w:rPr>
          <w:rFonts w:ascii="Times New Roman" w:hAnsi="Times New Roman" w:cs="Times New Roman"/>
        </w:rPr>
        <w:br/>
      </w:r>
      <w:r>
        <w:rPr>
          <w:rFonts w:ascii="Times New Roman" w:hAnsi="Times New Roman" w:cs="Times New Roman"/>
        </w:rPr>
        <w:br/>
        <w:t>на цели________________________________________________________________________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8B79E8" w:rsidRDefault="008B79E8">
      <w:pPr>
        <w:ind w:left="-142"/>
        <w:jc w:val="both"/>
        <w:rPr>
          <w:rFonts w:ascii="Times New Roman" w:hAnsi="Times New Roman" w:cs="Times New Roman"/>
          <w:sz w:val="16"/>
          <w:szCs w:val="16"/>
        </w:rPr>
      </w:pPr>
    </w:p>
    <w:p w:rsidR="008B79E8" w:rsidRDefault="008B79E8">
      <w:pPr>
        <w:ind w:left="-142"/>
        <w:jc w:val="both"/>
        <w:rPr>
          <w:rFonts w:ascii="Times New Roman" w:hAnsi="Times New Roman" w:cs="Times New Roman"/>
          <w:sz w:val="16"/>
          <w:szCs w:val="16"/>
        </w:rPr>
      </w:pPr>
    </w:p>
    <w:p w:rsidR="008B79E8" w:rsidRDefault="008B79E8">
      <w:pPr>
        <w:ind w:left="-851" w:firstLine="170"/>
        <w:jc w:val="both"/>
        <w:rPr>
          <w:rFonts w:ascii="Times New Roman" w:hAnsi="Times New Roman" w:cs="Times New Roman"/>
          <w:sz w:val="16"/>
          <w:szCs w:val="16"/>
        </w:rPr>
      </w:pPr>
    </w:p>
    <w:p w:rsidR="008B79E8" w:rsidRDefault="00D77ADE">
      <w:pPr>
        <w:jc w:val="both"/>
        <w:rPr>
          <w:rFonts w:ascii="Times New Roman" w:hAnsi="Times New Roman" w:cs="Times New Roman"/>
        </w:rPr>
      </w:pPr>
      <w:r>
        <w:rPr>
          <w:rFonts w:ascii="Times New Roman" w:hAnsi="Times New Roman" w:cs="Times New Roman"/>
        </w:rPr>
        <w:t>_________________________      ___________</w:t>
      </w:r>
      <w:r>
        <w:rPr>
          <w:rFonts w:ascii="Times New Roman" w:hAnsi="Times New Roman" w:cs="Times New Roman"/>
        </w:rPr>
        <w:tab/>
        <w:t>________________      _________________</w:t>
      </w:r>
    </w:p>
    <w:p w:rsidR="008B79E8" w:rsidRDefault="00D77ADE">
      <w:pPr>
        <w:jc w:val="both"/>
        <w:rPr>
          <w:rFonts w:ascii="Times New Roman" w:hAnsi="Times New Roman" w:cs="Times New Roman"/>
        </w:rPr>
      </w:pPr>
      <w:r>
        <w:rPr>
          <w:rFonts w:ascii="Times New Roman" w:hAnsi="Times New Roman" w:cs="Times New Roman"/>
          <w:sz w:val="16"/>
          <w:szCs w:val="16"/>
        </w:rPr>
        <w:tab/>
        <w:t xml:space="preserve">(должность) </w:t>
      </w:r>
      <w:r>
        <w:rPr>
          <w:rFonts w:ascii="Times New Roman" w:hAnsi="Times New Roman" w:cs="Times New Roman"/>
          <w:sz w:val="16"/>
          <w:szCs w:val="16"/>
        </w:rPr>
        <w:tab/>
      </w:r>
      <w:r>
        <w:rPr>
          <w:rFonts w:ascii="Times New Roman" w:hAnsi="Times New Roman" w:cs="Times New Roman"/>
          <w:sz w:val="16"/>
          <w:szCs w:val="16"/>
        </w:rPr>
        <w:tab/>
        <w:t xml:space="preserve">                        (подпись)</w:t>
      </w:r>
      <w:r>
        <w:rPr>
          <w:rFonts w:ascii="Times New Roman" w:hAnsi="Times New Roman" w:cs="Times New Roman"/>
          <w:sz w:val="16"/>
          <w:szCs w:val="16"/>
        </w:rPr>
        <w:tab/>
        <w:t xml:space="preserve">    (расшифровка подписи)</w:t>
      </w:r>
      <w:r>
        <w:rPr>
          <w:rFonts w:ascii="Times New Roman" w:hAnsi="Times New Roman" w:cs="Times New Roman"/>
          <w:sz w:val="16"/>
          <w:szCs w:val="16"/>
        </w:rPr>
        <w:tab/>
        <w:t xml:space="preserve">                           (дата)</w:t>
      </w:r>
    </w:p>
    <w:p w:rsidR="008B79E8" w:rsidRDefault="00D77ADE">
      <w:pPr>
        <w:jc w:val="both"/>
        <w:rPr>
          <w:rFonts w:ascii="Times New Roman" w:hAnsi="Times New Roman" w:cs="Times New Roman"/>
          <w:sz w:val="16"/>
          <w:szCs w:val="16"/>
        </w:rPr>
      </w:pPr>
      <w:r>
        <w:rPr>
          <w:rFonts w:ascii="Times New Roman" w:hAnsi="Times New Roman" w:cs="Times New Roman"/>
          <w:sz w:val="16"/>
          <w:szCs w:val="16"/>
        </w:rPr>
        <w:t xml:space="preserve"> </w:t>
      </w:r>
    </w:p>
    <w:p w:rsidR="008B79E8" w:rsidRDefault="008B79E8">
      <w:pPr>
        <w:jc w:val="both"/>
        <w:rPr>
          <w:rFonts w:ascii="Times New Roman" w:hAnsi="Times New Roman" w:cs="Times New Roman"/>
          <w:sz w:val="16"/>
          <w:szCs w:val="16"/>
        </w:rPr>
      </w:pPr>
    </w:p>
    <w:p w:rsidR="008B79E8" w:rsidRDefault="00D77ADE">
      <w:pPr>
        <w:jc w:val="both"/>
        <w:rPr>
          <w:rFonts w:ascii="Times New Roman" w:hAnsi="Times New Roman" w:cs="Times New Roman"/>
        </w:rPr>
      </w:pPr>
      <w:r>
        <w:rPr>
          <w:rFonts w:ascii="Times New Roman" w:hAnsi="Times New Roman" w:cs="Times New Roman"/>
        </w:rPr>
        <w:t>1. состояние расчетов с работником по ранее выданным денежным документам:</w:t>
      </w:r>
    </w:p>
    <w:p w:rsidR="008B79E8" w:rsidRDefault="008B79E8">
      <w:pPr>
        <w:jc w:val="both"/>
        <w:rPr>
          <w:rFonts w:ascii="Times New Roman" w:hAnsi="Times New Roman" w:cs="Times New Roman"/>
        </w:rPr>
      </w:pPr>
    </w:p>
    <w:p w:rsidR="008B79E8" w:rsidRDefault="00D77ADE">
      <w:pPr>
        <w:jc w:val="both"/>
        <w:rPr>
          <w:rFonts w:ascii="Times New Roman" w:hAnsi="Times New Roman" w:cs="Times New Roman"/>
        </w:rPr>
      </w:pPr>
      <w:r>
        <w:rPr>
          <w:rFonts w:ascii="Times New Roman" w:hAnsi="Times New Roman" w:cs="Times New Roman"/>
        </w:rPr>
        <w:t>______________________________________________________________________________</w:t>
      </w:r>
    </w:p>
    <w:p w:rsidR="008B79E8" w:rsidRDefault="008B79E8">
      <w:pPr>
        <w:jc w:val="both"/>
        <w:rPr>
          <w:rFonts w:ascii="Times New Roman" w:hAnsi="Times New Roman" w:cs="Times New Roman"/>
        </w:rPr>
      </w:pPr>
    </w:p>
    <w:p w:rsidR="008B79E8" w:rsidRDefault="00D77ADE">
      <w:pPr>
        <w:jc w:val="both"/>
        <w:rPr>
          <w:rFonts w:ascii="Times New Roman" w:hAnsi="Times New Roman" w:cs="Times New Roman"/>
        </w:rPr>
      </w:pPr>
      <w:r>
        <w:rPr>
          <w:rFonts w:ascii="Times New Roman" w:hAnsi="Times New Roman" w:cs="Times New Roman"/>
        </w:rPr>
        <w:t xml:space="preserve">Ведущий  специалист </w:t>
      </w:r>
    </w:p>
    <w:p w:rsidR="008B79E8" w:rsidRDefault="00D77ADE">
      <w:pPr>
        <w:jc w:val="both"/>
        <w:rPr>
          <w:rFonts w:ascii="Times New Roman" w:hAnsi="Times New Roman" w:cs="Times New Roman"/>
          <w:sz w:val="16"/>
          <w:szCs w:val="16"/>
        </w:rPr>
      </w:pPr>
      <w:r>
        <w:rPr>
          <w:rFonts w:ascii="Times New Roman" w:hAnsi="Times New Roman" w:cs="Times New Roman"/>
        </w:rPr>
        <w:t>по учету нефинансовых активов      ___________</w:t>
      </w:r>
      <w:r>
        <w:rPr>
          <w:rFonts w:ascii="Times New Roman" w:hAnsi="Times New Roman" w:cs="Times New Roman"/>
        </w:rPr>
        <w:tab/>
        <w:t xml:space="preserve">________________      </w:t>
      </w:r>
    </w:p>
    <w:p w:rsidR="008B79E8" w:rsidRDefault="00D77ADE">
      <w:pPr>
        <w:jc w:val="both"/>
        <w:rPr>
          <w:rFonts w:ascii="Times New Roman" w:hAnsi="Times New Roman" w:cs="Times New Roman"/>
        </w:rPr>
      </w:pPr>
      <w:r>
        <w:rPr>
          <w:rFonts w:ascii="Times New Roman" w:hAnsi="Times New Roman" w:cs="Times New Roman"/>
          <w:sz w:val="16"/>
          <w:szCs w:val="16"/>
        </w:rPr>
        <w:tab/>
      </w:r>
      <w:r>
        <w:rPr>
          <w:rFonts w:ascii="Times New Roman" w:hAnsi="Times New Roman" w:cs="Times New Roman"/>
          <w:sz w:val="16"/>
          <w:szCs w:val="16"/>
        </w:rPr>
        <w:tab/>
        <w:t xml:space="preserve">                    </w:t>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t xml:space="preserve">   (подпись)</w:t>
      </w:r>
      <w:r>
        <w:rPr>
          <w:rFonts w:ascii="Times New Roman" w:hAnsi="Times New Roman" w:cs="Times New Roman"/>
          <w:sz w:val="16"/>
          <w:szCs w:val="16"/>
        </w:rPr>
        <w:tab/>
        <w:t xml:space="preserve">    (расшифровка подписи)</w:t>
      </w:r>
      <w:r>
        <w:rPr>
          <w:rFonts w:ascii="Times New Roman" w:hAnsi="Times New Roman" w:cs="Times New Roman"/>
          <w:sz w:val="16"/>
          <w:szCs w:val="16"/>
        </w:rPr>
        <w:tab/>
        <w:t xml:space="preserve">                           (дата)</w:t>
      </w:r>
    </w:p>
    <w:p w:rsidR="008B79E8" w:rsidRDefault="00D77ADE">
      <w:pPr>
        <w:jc w:val="both"/>
        <w:rPr>
          <w:rFonts w:ascii="Times New Roman" w:hAnsi="Times New Roman" w:cs="Times New Roman"/>
          <w:sz w:val="16"/>
          <w:szCs w:val="16"/>
        </w:rPr>
      </w:pPr>
      <w:r>
        <w:rPr>
          <w:rFonts w:ascii="Times New Roman" w:hAnsi="Times New Roman" w:cs="Times New Roman"/>
          <w:sz w:val="16"/>
          <w:szCs w:val="16"/>
        </w:rPr>
        <w:t xml:space="preserve"> </w:t>
      </w:r>
    </w:p>
    <w:p w:rsidR="008B79E8" w:rsidRDefault="008B79E8">
      <w:pPr>
        <w:jc w:val="both"/>
        <w:rPr>
          <w:rFonts w:ascii="Times New Roman" w:hAnsi="Times New Roman" w:cs="Times New Roman"/>
          <w:sz w:val="16"/>
          <w:szCs w:val="16"/>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right"/>
        <w:rPr>
          <w:rFonts w:ascii="Times New Roman" w:hAnsi="Times New Roman" w:cs="Times New Roman"/>
          <w:b/>
        </w:rPr>
      </w:pPr>
    </w:p>
    <w:p w:rsidR="008B79E8" w:rsidRDefault="00D77ADE">
      <w:pPr>
        <w:ind w:left="-142"/>
        <w:jc w:val="center"/>
        <w:rPr>
          <w:rFonts w:ascii="Times New Roman" w:hAnsi="Times New Roman" w:cs="Times New Roman"/>
          <w:sz w:val="28"/>
          <w:szCs w:val="28"/>
        </w:rPr>
      </w:pPr>
      <w:r>
        <w:rPr>
          <w:rFonts w:ascii="Times New Roman" w:hAnsi="Times New Roman" w:cs="Times New Roman"/>
          <w:sz w:val="28"/>
          <w:szCs w:val="28"/>
        </w:rPr>
        <w:t>Форма 2</w:t>
      </w:r>
    </w:p>
    <w:p w:rsidR="008B79E8" w:rsidRDefault="008B79E8">
      <w:pPr>
        <w:jc w:val="right"/>
        <w:rPr>
          <w:rFonts w:ascii="Times New Roman" w:hAnsi="Times New Roman" w:cs="Times New Roman"/>
          <w:b/>
          <w:sz w:val="28"/>
          <w:szCs w:val="28"/>
        </w:rPr>
      </w:pPr>
    </w:p>
    <w:tbl>
      <w:tblPr>
        <w:tblW w:w="7495" w:type="dxa"/>
        <w:tblInd w:w="-709" w:type="dxa"/>
        <w:tblLayout w:type="fixed"/>
        <w:tblLook w:val="04A0"/>
      </w:tblPr>
      <w:tblGrid>
        <w:gridCol w:w="1957"/>
        <w:gridCol w:w="1326"/>
        <w:gridCol w:w="4212"/>
      </w:tblGrid>
      <w:tr w:rsidR="008B79E8">
        <w:tc>
          <w:tcPr>
            <w:tcW w:w="1957" w:type="dxa"/>
            <w:vAlign w:val="center"/>
          </w:tcPr>
          <w:p w:rsidR="008B79E8" w:rsidRDefault="00D77ADE">
            <w:pPr>
              <w:jc w:val="center"/>
              <w:rPr>
                <w:sz w:val="12"/>
              </w:rPr>
            </w:pPr>
            <w:r>
              <w:rPr>
                <w:sz w:val="12"/>
              </w:rPr>
              <w:t>Место для штампа</w:t>
            </w:r>
            <w:r>
              <w:rPr>
                <w:sz w:val="12"/>
              </w:rPr>
              <w:br/>
              <w:t>организации</w:t>
            </w:r>
          </w:p>
        </w:tc>
        <w:tc>
          <w:tcPr>
            <w:tcW w:w="1326" w:type="dxa"/>
          </w:tcPr>
          <w:p w:rsidR="008B79E8" w:rsidRDefault="008B79E8">
            <w:pPr>
              <w:rPr>
                <w:sz w:val="16"/>
              </w:rPr>
            </w:pPr>
          </w:p>
        </w:tc>
        <w:tc>
          <w:tcPr>
            <w:tcW w:w="4212" w:type="dxa"/>
          </w:tcPr>
          <w:p w:rsidR="008B79E8" w:rsidRDefault="008B79E8">
            <w:pPr>
              <w:jc w:val="right"/>
              <w:rPr>
                <w:i/>
                <w:iCs/>
                <w:sz w:val="12"/>
                <w:szCs w:val="12"/>
              </w:rPr>
            </w:pPr>
          </w:p>
        </w:tc>
      </w:tr>
    </w:tbl>
    <w:p w:rsidR="008B79E8" w:rsidRDefault="00D77ADE">
      <w:pPr>
        <w:jc w:val="center"/>
        <w:rPr>
          <w:b/>
          <w:caps/>
        </w:rPr>
      </w:pPr>
      <w:r>
        <w:rPr>
          <w:b/>
          <w:caps/>
        </w:rPr>
        <w:t>путевой лист легкового автомобиля ______ № ____</w:t>
      </w:r>
    </w:p>
    <w:p w:rsidR="008B79E8" w:rsidRDefault="00D77ADE">
      <w:pPr>
        <w:ind w:left="4992"/>
      </w:pPr>
      <w:r>
        <w:t>серия</w:t>
      </w:r>
    </w:p>
    <w:tbl>
      <w:tblPr>
        <w:tblW w:w="6859" w:type="dxa"/>
        <w:tblInd w:w="-28" w:type="dxa"/>
        <w:tblLayout w:type="fixed"/>
        <w:tblCellMar>
          <w:left w:w="28" w:type="dxa"/>
          <w:right w:w="28" w:type="dxa"/>
        </w:tblCellMar>
        <w:tblLook w:val="04A0"/>
      </w:tblPr>
      <w:tblGrid>
        <w:gridCol w:w="951"/>
        <w:gridCol w:w="154"/>
        <w:gridCol w:w="483"/>
        <w:gridCol w:w="6"/>
        <w:gridCol w:w="193"/>
        <w:gridCol w:w="340"/>
        <w:gridCol w:w="475"/>
        <w:gridCol w:w="234"/>
        <w:gridCol w:w="136"/>
        <w:gridCol w:w="530"/>
        <w:gridCol w:w="36"/>
        <w:gridCol w:w="312"/>
        <w:gridCol w:w="624"/>
        <w:gridCol w:w="149"/>
        <w:gridCol w:w="475"/>
        <w:gridCol w:w="156"/>
        <w:gridCol w:w="79"/>
        <w:gridCol w:w="155"/>
        <w:gridCol w:w="1371"/>
      </w:tblGrid>
      <w:tr w:rsidR="008B79E8">
        <w:trPr>
          <w:cantSplit/>
          <w:trHeight w:hRule="exact" w:val="255"/>
        </w:trPr>
        <w:tc>
          <w:tcPr>
            <w:tcW w:w="5254" w:type="dxa"/>
            <w:gridSpan w:val="16"/>
            <w:vAlign w:val="bottom"/>
          </w:tcPr>
          <w:p w:rsidR="008B79E8" w:rsidRDefault="00D77ADE">
            <w:pPr>
              <w:ind w:left="1872"/>
              <w:rPr>
                <w:sz w:val="16"/>
              </w:rPr>
            </w:pPr>
            <w:r>
              <w:rPr>
                <w:sz w:val="16"/>
              </w:rPr>
              <w:t>«       » ________________ 20    г.</w:t>
            </w:r>
          </w:p>
        </w:tc>
        <w:tc>
          <w:tcPr>
            <w:tcW w:w="79" w:type="dxa"/>
            <w:tcBorders>
              <w:right w:val="single" w:sz="4" w:space="0" w:color="000000"/>
            </w:tcBorders>
            <w:vAlign w:val="bottom"/>
          </w:tcPr>
          <w:p w:rsidR="008B79E8" w:rsidRDefault="008B79E8">
            <w:pPr>
              <w:rPr>
                <w:sz w:val="16"/>
              </w:rPr>
            </w:pPr>
          </w:p>
        </w:tc>
        <w:tc>
          <w:tcPr>
            <w:tcW w:w="1491" w:type="dxa"/>
            <w:gridSpan w:val="2"/>
            <w:tcBorders>
              <w:top w:val="single" w:sz="4" w:space="0" w:color="000000"/>
              <w:left w:val="single" w:sz="4" w:space="0" w:color="000000"/>
              <w:bottom w:val="single" w:sz="18" w:space="0" w:color="000000"/>
              <w:right w:val="single" w:sz="4" w:space="0" w:color="000000"/>
            </w:tcBorders>
            <w:vAlign w:val="bottom"/>
          </w:tcPr>
          <w:p w:rsidR="008B79E8" w:rsidRDefault="00D77ADE">
            <w:pPr>
              <w:jc w:val="center"/>
              <w:rPr>
                <w:sz w:val="16"/>
              </w:rPr>
            </w:pPr>
            <w:r>
              <w:rPr>
                <w:sz w:val="16"/>
              </w:rPr>
              <w:t>Коды</w:t>
            </w:r>
          </w:p>
        </w:tc>
      </w:tr>
      <w:tr w:rsidR="008B79E8">
        <w:trPr>
          <w:cantSplit/>
          <w:trHeight w:hRule="exact" w:val="255"/>
        </w:trPr>
        <w:tc>
          <w:tcPr>
            <w:tcW w:w="5254" w:type="dxa"/>
            <w:gridSpan w:val="16"/>
            <w:vAlign w:val="center"/>
          </w:tcPr>
          <w:p w:rsidR="008B79E8" w:rsidRDefault="00D77ADE">
            <w:pPr>
              <w:jc w:val="right"/>
              <w:rPr>
                <w:sz w:val="16"/>
              </w:rPr>
            </w:pPr>
            <w:r>
              <w:rPr>
                <w:sz w:val="16"/>
              </w:rPr>
              <w:t>Форма по ОКУД</w:t>
            </w:r>
          </w:p>
        </w:tc>
        <w:tc>
          <w:tcPr>
            <w:tcW w:w="79" w:type="dxa"/>
            <w:tcBorders>
              <w:right w:val="single" w:sz="18" w:space="0" w:color="000000"/>
            </w:tcBorders>
            <w:vAlign w:val="bottom"/>
          </w:tcPr>
          <w:p w:rsidR="008B79E8" w:rsidRDefault="008B79E8">
            <w:pPr>
              <w:jc w:val="right"/>
              <w:rPr>
                <w:sz w:val="16"/>
              </w:rPr>
            </w:pPr>
          </w:p>
        </w:tc>
        <w:tc>
          <w:tcPr>
            <w:tcW w:w="1526" w:type="dxa"/>
            <w:gridSpan w:val="2"/>
            <w:tcBorders>
              <w:top w:val="single" w:sz="18" w:space="0" w:color="000000"/>
              <w:left w:val="single" w:sz="18" w:space="0" w:color="000000"/>
              <w:bottom w:val="single" w:sz="4" w:space="0" w:color="000000"/>
              <w:right w:val="single" w:sz="18" w:space="0" w:color="000000"/>
            </w:tcBorders>
            <w:vAlign w:val="center"/>
          </w:tcPr>
          <w:p w:rsidR="008B79E8" w:rsidRDefault="008B79E8">
            <w:pPr>
              <w:jc w:val="center"/>
              <w:rPr>
                <w:sz w:val="16"/>
              </w:rPr>
            </w:pPr>
          </w:p>
        </w:tc>
      </w:tr>
      <w:tr w:rsidR="008B79E8">
        <w:trPr>
          <w:cantSplit/>
          <w:trHeight w:hRule="exact" w:val="255"/>
        </w:trPr>
        <w:tc>
          <w:tcPr>
            <w:tcW w:w="1105" w:type="dxa"/>
            <w:gridSpan w:val="2"/>
            <w:vAlign w:val="bottom"/>
          </w:tcPr>
          <w:p w:rsidR="008B79E8" w:rsidRDefault="00D77ADE">
            <w:pPr>
              <w:rPr>
                <w:sz w:val="16"/>
              </w:rPr>
            </w:pPr>
            <w:r>
              <w:rPr>
                <w:sz w:val="16"/>
              </w:rPr>
              <w:t>Организация</w:t>
            </w:r>
          </w:p>
        </w:tc>
        <w:tc>
          <w:tcPr>
            <w:tcW w:w="3369" w:type="dxa"/>
            <w:gridSpan w:val="11"/>
            <w:tcBorders>
              <w:bottom w:val="single" w:sz="4" w:space="0" w:color="000000"/>
            </w:tcBorders>
            <w:vAlign w:val="bottom"/>
          </w:tcPr>
          <w:p w:rsidR="008B79E8" w:rsidRDefault="008B79E8">
            <w:pPr>
              <w:rPr>
                <w:sz w:val="16"/>
              </w:rPr>
            </w:pPr>
          </w:p>
        </w:tc>
        <w:tc>
          <w:tcPr>
            <w:tcW w:w="780" w:type="dxa"/>
            <w:gridSpan w:val="3"/>
            <w:vAlign w:val="bottom"/>
          </w:tcPr>
          <w:p w:rsidR="008B79E8" w:rsidRDefault="00D77ADE">
            <w:pPr>
              <w:jc w:val="right"/>
              <w:rPr>
                <w:sz w:val="16"/>
              </w:rPr>
            </w:pPr>
            <w:r>
              <w:rPr>
                <w:sz w:val="16"/>
              </w:rPr>
              <w:t>по ОКПО</w:t>
            </w:r>
          </w:p>
        </w:tc>
        <w:tc>
          <w:tcPr>
            <w:tcW w:w="79" w:type="dxa"/>
            <w:tcBorders>
              <w:right w:val="single" w:sz="18" w:space="0" w:color="000000"/>
            </w:tcBorders>
            <w:vAlign w:val="bottom"/>
          </w:tcPr>
          <w:p w:rsidR="008B79E8" w:rsidRDefault="008B79E8">
            <w:pPr>
              <w:jc w:val="right"/>
              <w:rPr>
                <w:sz w:val="16"/>
              </w:rPr>
            </w:pPr>
          </w:p>
        </w:tc>
        <w:tc>
          <w:tcPr>
            <w:tcW w:w="1526" w:type="dxa"/>
            <w:gridSpan w:val="2"/>
            <w:tcBorders>
              <w:top w:val="single" w:sz="4" w:space="0" w:color="000000"/>
              <w:left w:val="single" w:sz="18" w:space="0" w:color="000000"/>
              <w:bottom w:val="single" w:sz="18" w:space="0" w:color="000000"/>
              <w:right w:val="single" w:sz="18" w:space="0" w:color="000000"/>
            </w:tcBorders>
            <w:vAlign w:val="center"/>
          </w:tcPr>
          <w:p w:rsidR="008B79E8" w:rsidRDefault="008B79E8">
            <w:pPr>
              <w:jc w:val="center"/>
              <w:rPr>
                <w:sz w:val="16"/>
              </w:rPr>
            </w:pPr>
          </w:p>
        </w:tc>
      </w:tr>
      <w:tr w:rsidR="008B79E8">
        <w:trPr>
          <w:cantSplit/>
          <w:trHeight w:hRule="exact" w:val="255"/>
        </w:trPr>
        <w:tc>
          <w:tcPr>
            <w:tcW w:w="1105" w:type="dxa"/>
            <w:gridSpan w:val="2"/>
            <w:vAlign w:val="bottom"/>
          </w:tcPr>
          <w:p w:rsidR="008B79E8" w:rsidRDefault="008B79E8">
            <w:pPr>
              <w:rPr>
                <w:sz w:val="16"/>
              </w:rPr>
            </w:pPr>
          </w:p>
        </w:tc>
        <w:tc>
          <w:tcPr>
            <w:tcW w:w="3369" w:type="dxa"/>
            <w:gridSpan w:val="11"/>
          </w:tcPr>
          <w:p w:rsidR="008B79E8" w:rsidRDefault="00D77ADE">
            <w:pPr>
              <w:jc w:val="center"/>
              <w:rPr>
                <w:sz w:val="12"/>
              </w:rPr>
            </w:pPr>
            <w:r>
              <w:rPr>
                <w:sz w:val="12"/>
              </w:rPr>
              <w:t>наименование, адрес, номер телефона</w:t>
            </w:r>
          </w:p>
        </w:tc>
        <w:tc>
          <w:tcPr>
            <w:tcW w:w="780" w:type="dxa"/>
            <w:gridSpan w:val="3"/>
            <w:vAlign w:val="bottom"/>
          </w:tcPr>
          <w:p w:rsidR="008B79E8" w:rsidRDefault="008B79E8">
            <w:pPr>
              <w:rPr>
                <w:sz w:val="16"/>
              </w:rPr>
            </w:pPr>
          </w:p>
        </w:tc>
        <w:tc>
          <w:tcPr>
            <w:tcW w:w="79" w:type="dxa"/>
            <w:vAlign w:val="bottom"/>
          </w:tcPr>
          <w:p w:rsidR="008B79E8" w:rsidRDefault="008B79E8">
            <w:pPr>
              <w:rPr>
                <w:sz w:val="16"/>
              </w:rPr>
            </w:pPr>
          </w:p>
        </w:tc>
        <w:tc>
          <w:tcPr>
            <w:tcW w:w="1481" w:type="dxa"/>
            <w:gridSpan w:val="2"/>
            <w:tcBorders>
              <w:top w:val="single" w:sz="18" w:space="0" w:color="000000"/>
              <w:bottom w:val="single" w:sz="18" w:space="0" w:color="000000"/>
            </w:tcBorders>
            <w:vAlign w:val="bottom"/>
          </w:tcPr>
          <w:p w:rsidR="008B79E8" w:rsidRDefault="008B79E8">
            <w:pPr>
              <w:jc w:val="center"/>
              <w:rPr>
                <w:sz w:val="16"/>
              </w:rPr>
            </w:pPr>
          </w:p>
        </w:tc>
      </w:tr>
      <w:tr w:rsidR="008B79E8">
        <w:trPr>
          <w:cantSplit/>
          <w:trHeight w:hRule="exact" w:val="255"/>
        </w:trPr>
        <w:tc>
          <w:tcPr>
            <w:tcW w:w="1588" w:type="dxa"/>
            <w:gridSpan w:val="3"/>
            <w:vAlign w:val="center"/>
          </w:tcPr>
          <w:p w:rsidR="008B79E8" w:rsidRDefault="00D77ADE">
            <w:pPr>
              <w:rPr>
                <w:sz w:val="16"/>
              </w:rPr>
            </w:pPr>
            <w:r>
              <w:rPr>
                <w:sz w:val="16"/>
              </w:rPr>
              <w:t>Марка автомобиля</w:t>
            </w:r>
          </w:p>
        </w:tc>
        <w:tc>
          <w:tcPr>
            <w:tcW w:w="3666" w:type="dxa"/>
            <w:gridSpan w:val="13"/>
            <w:tcBorders>
              <w:bottom w:val="single" w:sz="4" w:space="0" w:color="000000"/>
            </w:tcBorders>
            <w:vAlign w:val="center"/>
          </w:tcPr>
          <w:p w:rsidR="008B79E8" w:rsidRDefault="008B79E8">
            <w:pPr>
              <w:rPr>
                <w:sz w:val="16"/>
              </w:rPr>
            </w:pPr>
          </w:p>
        </w:tc>
        <w:tc>
          <w:tcPr>
            <w:tcW w:w="79" w:type="dxa"/>
            <w:tcBorders>
              <w:right w:val="single" w:sz="18" w:space="0" w:color="000000"/>
            </w:tcBorders>
            <w:vAlign w:val="bottom"/>
          </w:tcPr>
          <w:p w:rsidR="008B79E8" w:rsidRDefault="008B79E8">
            <w:pPr>
              <w:rPr>
                <w:sz w:val="16"/>
              </w:rPr>
            </w:pPr>
          </w:p>
        </w:tc>
        <w:tc>
          <w:tcPr>
            <w:tcW w:w="1526" w:type="dxa"/>
            <w:gridSpan w:val="2"/>
            <w:tcBorders>
              <w:top w:val="single" w:sz="4" w:space="0" w:color="000000"/>
              <w:left w:val="single" w:sz="18" w:space="0" w:color="000000"/>
              <w:bottom w:val="single" w:sz="4" w:space="0" w:color="000000"/>
              <w:right w:val="single" w:sz="18" w:space="0" w:color="000000"/>
            </w:tcBorders>
            <w:vAlign w:val="center"/>
          </w:tcPr>
          <w:p w:rsidR="008B79E8" w:rsidRDefault="008B79E8">
            <w:pPr>
              <w:jc w:val="center"/>
              <w:rPr>
                <w:sz w:val="16"/>
              </w:rPr>
            </w:pPr>
          </w:p>
        </w:tc>
      </w:tr>
      <w:tr w:rsidR="008B79E8">
        <w:trPr>
          <w:cantSplit/>
          <w:trHeight w:hRule="exact" w:val="255"/>
        </w:trPr>
        <w:tc>
          <w:tcPr>
            <w:tcW w:w="2602" w:type="dxa"/>
            <w:gridSpan w:val="7"/>
            <w:vAlign w:val="bottom"/>
          </w:tcPr>
          <w:p w:rsidR="008B79E8" w:rsidRDefault="00D77ADE">
            <w:pPr>
              <w:rPr>
                <w:sz w:val="16"/>
              </w:rPr>
            </w:pPr>
            <w:r>
              <w:rPr>
                <w:sz w:val="16"/>
              </w:rPr>
              <w:t>Государственный номерной знак</w:t>
            </w:r>
          </w:p>
        </w:tc>
        <w:tc>
          <w:tcPr>
            <w:tcW w:w="1248" w:type="dxa"/>
            <w:gridSpan w:val="5"/>
            <w:tcBorders>
              <w:top w:val="single" w:sz="4" w:space="0" w:color="000000"/>
              <w:bottom w:val="single" w:sz="4" w:space="0" w:color="000000"/>
            </w:tcBorders>
            <w:vAlign w:val="bottom"/>
          </w:tcPr>
          <w:p w:rsidR="008B79E8" w:rsidRDefault="008B79E8">
            <w:pPr>
              <w:rPr>
                <w:sz w:val="16"/>
              </w:rPr>
            </w:pPr>
          </w:p>
        </w:tc>
        <w:tc>
          <w:tcPr>
            <w:tcW w:w="1404" w:type="dxa"/>
            <w:gridSpan w:val="4"/>
            <w:tcBorders>
              <w:top w:val="single" w:sz="4" w:space="0" w:color="000000"/>
            </w:tcBorders>
            <w:vAlign w:val="center"/>
          </w:tcPr>
          <w:p w:rsidR="008B79E8" w:rsidRDefault="00D77ADE">
            <w:pPr>
              <w:jc w:val="right"/>
              <w:rPr>
                <w:sz w:val="16"/>
              </w:rPr>
            </w:pPr>
            <w:r>
              <w:rPr>
                <w:sz w:val="16"/>
              </w:rPr>
              <w:t>Гаражный номер</w:t>
            </w:r>
          </w:p>
        </w:tc>
        <w:tc>
          <w:tcPr>
            <w:tcW w:w="79" w:type="dxa"/>
            <w:tcBorders>
              <w:right w:val="single" w:sz="18" w:space="0" w:color="000000"/>
            </w:tcBorders>
            <w:vAlign w:val="bottom"/>
          </w:tcPr>
          <w:p w:rsidR="008B79E8" w:rsidRDefault="008B79E8">
            <w:pPr>
              <w:rPr>
                <w:sz w:val="16"/>
              </w:rPr>
            </w:pPr>
          </w:p>
          <w:p w:rsidR="008B79E8" w:rsidRDefault="008B79E8">
            <w:pPr>
              <w:rPr>
                <w:sz w:val="16"/>
              </w:rPr>
            </w:pPr>
          </w:p>
        </w:tc>
        <w:tc>
          <w:tcPr>
            <w:tcW w:w="1526" w:type="dxa"/>
            <w:gridSpan w:val="2"/>
            <w:tcBorders>
              <w:top w:val="single" w:sz="4" w:space="0" w:color="000000"/>
              <w:left w:val="single" w:sz="18" w:space="0" w:color="000000"/>
              <w:bottom w:val="single" w:sz="4" w:space="0" w:color="000000"/>
              <w:right w:val="single" w:sz="18" w:space="0" w:color="000000"/>
            </w:tcBorders>
            <w:vAlign w:val="center"/>
          </w:tcPr>
          <w:p w:rsidR="008B79E8" w:rsidRDefault="008B79E8">
            <w:pPr>
              <w:jc w:val="center"/>
              <w:rPr>
                <w:sz w:val="16"/>
              </w:rPr>
            </w:pPr>
          </w:p>
        </w:tc>
      </w:tr>
      <w:tr w:rsidR="008B79E8">
        <w:trPr>
          <w:cantSplit/>
          <w:trHeight w:hRule="exact" w:val="255"/>
        </w:trPr>
        <w:tc>
          <w:tcPr>
            <w:tcW w:w="951" w:type="dxa"/>
            <w:vAlign w:val="bottom"/>
          </w:tcPr>
          <w:p w:rsidR="008B79E8" w:rsidRDefault="00D77ADE">
            <w:pPr>
              <w:rPr>
                <w:sz w:val="16"/>
              </w:rPr>
            </w:pPr>
            <w:r>
              <w:rPr>
                <w:sz w:val="16"/>
              </w:rPr>
              <w:t>Водитель</w:t>
            </w:r>
          </w:p>
        </w:tc>
        <w:tc>
          <w:tcPr>
            <w:tcW w:w="2899" w:type="dxa"/>
            <w:gridSpan w:val="11"/>
            <w:tcBorders>
              <w:bottom w:val="single" w:sz="4" w:space="0" w:color="000000"/>
            </w:tcBorders>
            <w:vAlign w:val="bottom"/>
          </w:tcPr>
          <w:p w:rsidR="008B79E8" w:rsidRDefault="008B79E8">
            <w:pPr>
              <w:rPr>
                <w:sz w:val="16"/>
              </w:rPr>
            </w:pPr>
          </w:p>
        </w:tc>
        <w:tc>
          <w:tcPr>
            <w:tcW w:w="1404" w:type="dxa"/>
            <w:gridSpan w:val="4"/>
            <w:vAlign w:val="center"/>
          </w:tcPr>
          <w:p w:rsidR="008B79E8" w:rsidRDefault="00D77ADE">
            <w:pPr>
              <w:jc w:val="right"/>
              <w:rPr>
                <w:sz w:val="16"/>
              </w:rPr>
            </w:pPr>
            <w:r>
              <w:rPr>
                <w:sz w:val="16"/>
              </w:rPr>
              <w:t>Табельный номер</w:t>
            </w:r>
          </w:p>
        </w:tc>
        <w:tc>
          <w:tcPr>
            <w:tcW w:w="79" w:type="dxa"/>
            <w:tcBorders>
              <w:right w:val="single" w:sz="18" w:space="0" w:color="000000"/>
            </w:tcBorders>
            <w:vAlign w:val="bottom"/>
          </w:tcPr>
          <w:p w:rsidR="008B79E8" w:rsidRDefault="008B79E8">
            <w:pPr>
              <w:rPr>
                <w:sz w:val="16"/>
              </w:rPr>
            </w:pPr>
          </w:p>
          <w:p w:rsidR="008B79E8" w:rsidRDefault="008B79E8">
            <w:pPr>
              <w:rPr>
                <w:sz w:val="16"/>
              </w:rPr>
            </w:pPr>
          </w:p>
        </w:tc>
        <w:tc>
          <w:tcPr>
            <w:tcW w:w="1526" w:type="dxa"/>
            <w:gridSpan w:val="2"/>
            <w:tcBorders>
              <w:top w:val="single" w:sz="4" w:space="0" w:color="000000"/>
              <w:left w:val="single" w:sz="18" w:space="0" w:color="000000"/>
              <w:bottom w:val="single" w:sz="18" w:space="0" w:color="000000"/>
              <w:right w:val="single" w:sz="18" w:space="0" w:color="000000"/>
            </w:tcBorders>
            <w:vAlign w:val="center"/>
          </w:tcPr>
          <w:p w:rsidR="008B79E8" w:rsidRDefault="008B79E8">
            <w:pPr>
              <w:jc w:val="center"/>
              <w:rPr>
                <w:sz w:val="16"/>
              </w:rPr>
            </w:pPr>
          </w:p>
        </w:tc>
      </w:tr>
      <w:tr w:rsidR="008B79E8">
        <w:trPr>
          <w:cantSplit/>
          <w:trHeight w:hRule="exact" w:val="255"/>
        </w:trPr>
        <w:tc>
          <w:tcPr>
            <w:tcW w:w="6814" w:type="dxa"/>
            <w:gridSpan w:val="19"/>
          </w:tcPr>
          <w:p w:rsidR="008B79E8" w:rsidRDefault="00D77ADE">
            <w:pPr>
              <w:ind w:right="2234"/>
              <w:jc w:val="center"/>
              <w:rPr>
                <w:sz w:val="12"/>
              </w:rPr>
            </w:pPr>
            <w:r>
              <w:rPr>
                <w:sz w:val="12"/>
              </w:rPr>
              <w:t>фамилия, имя, отчество</w:t>
            </w:r>
          </w:p>
        </w:tc>
      </w:tr>
      <w:tr w:rsidR="008B79E8">
        <w:trPr>
          <w:cantSplit/>
          <w:trHeight w:hRule="exact" w:val="255"/>
        </w:trPr>
        <w:tc>
          <w:tcPr>
            <w:tcW w:w="1594" w:type="dxa"/>
            <w:gridSpan w:val="4"/>
            <w:vAlign w:val="bottom"/>
          </w:tcPr>
          <w:p w:rsidR="008B79E8" w:rsidRDefault="00D77ADE">
            <w:pPr>
              <w:rPr>
                <w:sz w:val="16"/>
              </w:rPr>
            </w:pPr>
            <w:r>
              <w:rPr>
                <w:sz w:val="16"/>
              </w:rPr>
              <w:t>Удостоверение №</w:t>
            </w:r>
          </w:p>
        </w:tc>
        <w:tc>
          <w:tcPr>
            <w:tcW w:w="1378" w:type="dxa"/>
            <w:gridSpan w:val="5"/>
            <w:tcBorders>
              <w:bottom w:val="single" w:sz="4" w:space="0" w:color="000000"/>
            </w:tcBorders>
            <w:vAlign w:val="bottom"/>
          </w:tcPr>
          <w:p w:rsidR="008B79E8" w:rsidRDefault="008B79E8">
            <w:pPr>
              <w:rPr>
                <w:sz w:val="16"/>
              </w:rPr>
            </w:pPr>
          </w:p>
        </w:tc>
        <w:tc>
          <w:tcPr>
            <w:tcW w:w="530" w:type="dxa"/>
            <w:vAlign w:val="bottom"/>
          </w:tcPr>
          <w:p w:rsidR="008B79E8" w:rsidRDefault="00D77ADE">
            <w:pPr>
              <w:rPr>
                <w:sz w:val="16"/>
              </w:rPr>
            </w:pPr>
            <w:r>
              <w:rPr>
                <w:sz w:val="16"/>
              </w:rPr>
              <w:t>Класс</w:t>
            </w:r>
          </w:p>
        </w:tc>
        <w:tc>
          <w:tcPr>
            <w:tcW w:w="1121" w:type="dxa"/>
            <w:gridSpan w:val="4"/>
            <w:tcBorders>
              <w:bottom w:val="single" w:sz="4" w:space="0" w:color="000000"/>
            </w:tcBorders>
            <w:vAlign w:val="bottom"/>
          </w:tcPr>
          <w:p w:rsidR="008B79E8" w:rsidRDefault="008B79E8">
            <w:pPr>
              <w:rPr>
                <w:sz w:val="16"/>
              </w:rPr>
            </w:pPr>
          </w:p>
        </w:tc>
        <w:tc>
          <w:tcPr>
            <w:tcW w:w="2191" w:type="dxa"/>
            <w:gridSpan w:val="5"/>
            <w:vAlign w:val="bottom"/>
          </w:tcPr>
          <w:p w:rsidR="008B79E8" w:rsidRDefault="008B79E8">
            <w:pPr>
              <w:rPr>
                <w:sz w:val="16"/>
              </w:rPr>
            </w:pPr>
          </w:p>
        </w:tc>
      </w:tr>
      <w:tr w:rsidR="008B79E8">
        <w:trPr>
          <w:cantSplit/>
          <w:trHeight w:hRule="exact" w:val="255"/>
        </w:trPr>
        <w:tc>
          <w:tcPr>
            <w:tcW w:w="2127" w:type="dxa"/>
            <w:gridSpan w:val="6"/>
            <w:vMerge w:val="restart"/>
            <w:vAlign w:val="center"/>
          </w:tcPr>
          <w:p w:rsidR="008B79E8" w:rsidRDefault="00D77ADE">
            <w:pPr>
              <w:rPr>
                <w:sz w:val="16"/>
              </w:rPr>
            </w:pPr>
            <w:r>
              <w:rPr>
                <w:sz w:val="16"/>
              </w:rPr>
              <w:t>Лицензионная карточка</w:t>
            </w:r>
          </w:p>
        </w:tc>
        <w:tc>
          <w:tcPr>
            <w:tcW w:w="2496" w:type="dxa"/>
            <w:gridSpan w:val="8"/>
            <w:tcBorders>
              <w:bottom w:val="single" w:sz="4" w:space="0" w:color="000000"/>
            </w:tcBorders>
            <w:vAlign w:val="bottom"/>
          </w:tcPr>
          <w:p w:rsidR="008B79E8" w:rsidRDefault="00D77ADE">
            <w:pPr>
              <w:jc w:val="center"/>
              <w:rPr>
                <w:sz w:val="14"/>
              </w:rPr>
            </w:pPr>
            <w:r>
              <w:rPr>
                <w:sz w:val="14"/>
              </w:rPr>
              <w:t>стандартная, ограниченная</w:t>
            </w:r>
          </w:p>
        </w:tc>
        <w:tc>
          <w:tcPr>
            <w:tcW w:w="2191" w:type="dxa"/>
            <w:gridSpan w:val="5"/>
            <w:vAlign w:val="bottom"/>
          </w:tcPr>
          <w:p w:rsidR="008B79E8" w:rsidRDefault="008B79E8">
            <w:pPr>
              <w:rPr>
                <w:sz w:val="16"/>
              </w:rPr>
            </w:pPr>
          </w:p>
        </w:tc>
      </w:tr>
      <w:tr w:rsidR="008B79E8">
        <w:trPr>
          <w:cantSplit/>
          <w:trHeight w:hRule="exact" w:val="255"/>
        </w:trPr>
        <w:tc>
          <w:tcPr>
            <w:tcW w:w="2127" w:type="dxa"/>
            <w:gridSpan w:val="6"/>
            <w:vMerge/>
            <w:vAlign w:val="center"/>
          </w:tcPr>
          <w:p w:rsidR="008B79E8" w:rsidRDefault="008B79E8">
            <w:pPr>
              <w:rPr>
                <w:sz w:val="16"/>
              </w:rPr>
            </w:pPr>
          </w:p>
        </w:tc>
        <w:tc>
          <w:tcPr>
            <w:tcW w:w="2496" w:type="dxa"/>
            <w:gridSpan w:val="8"/>
            <w:tcBorders>
              <w:top w:val="single" w:sz="4" w:space="0" w:color="000000"/>
            </w:tcBorders>
          </w:tcPr>
          <w:p w:rsidR="008B79E8" w:rsidRDefault="00D77ADE">
            <w:pPr>
              <w:jc w:val="center"/>
              <w:rPr>
                <w:sz w:val="12"/>
              </w:rPr>
            </w:pPr>
            <w:r>
              <w:rPr>
                <w:sz w:val="12"/>
              </w:rPr>
              <w:t>ненужное зачеркнуть</w:t>
            </w:r>
          </w:p>
        </w:tc>
        <w:tc>
          <w:tcPr>
            <w:tcW w:w="2191" w:type="dxa"/>
            <w:gridSpan w:val="5"/>
          </w:tcPr>
          <w:p w:rsidR="008B79E8" w:rsidRDefault="008B79E8">
            <w:pPr>
              <w:rPr>
                <w:sz w:val="16"/>
              </w:rPr>
            </w:pPr>
          </w:p>
        </w:tc>
      </w:tr>
      <w:tr w:rsidR="008B79E8">
        <w:trPr>
          <w:cantSplit/>
          <w:trHeight w:hRule="exact" w:val="255"/>
        </w:trPr>
        <w:tc>
          <w:tcPr>
            <w:tcW w:w="1787" w:type="dxa"/>
            <w:gridSpan w:val="5"/>
            <w:vAlign w:val="bottom"/>
          </w:tcPr>
          <w:p w:rsidR="008B79E8" w:rsidRDefault="00D77ADE">
            <w:pPr>
              <w:rPr>
                <w:sz w:val="16"/>
              </w:rPr>
            </w:pPr>
            <w:r>
              <w:rPr>
                <w:sz w:val="16"/>
              </w:rPr>
              <w:t>Регистрационный №</w:t>
            </w:r>
          </w:p>
        </w:tc>
        <w:tc>
          <w:tcPr>
            <w:tcW w:w="1049" w:type="dxa"/>
            <w:gridSpan w:val="3"/>
            <w:tcBorders>
              <w:bottom w:val="single" w:sz="4" w:space="0" w:color="000000"/>
            </w:tcBorders>
            <w:vAlign w:val="bottom"/>
          </w:tcPr>
          <w:p w:rsidR="008B79E8" w:rsidRDefault="008B79E8">
            <w:pPr>
              <w:rPr>
                <w:sz w:val="16"/>
              </w:rPr>
            </w:pPr>
          </w:p>
        </w:tc>
        <w:tc>
          <w:tcPr>
            <w:tcW w:w="702" w:type="dxa"/>
            <w:gridSpan w:val="3"/>
            <w:vAlign w:val="bottom"/>
          </w:tcPr>
          <w:p w:rsidR="008B79E8" w:rsidRDefault="00D77ADE">
            <w:pPr>
              <w:rPr>
                <w:sz w:val="16"/>
              </w:rPr>
            </w:pPr>
            <w:r>
              <w:rPr>
                <w:sz w:val="16"/>
              </w:rPr>
              <w:t>Серия</w:t>
            </w:r>
          </w:p>
        </w:tc>
        <w:tc>
          <w:tcPr>
            <w:tcW w:w="1560" w:type="dxa"/>
            <w:gridSpan w:val="4"/>
            <w:tcBorders>
              <w:bottom w:val="single" w:sz="4" w:space="0" w:color="000000"/>
            </w:tcBorders>
            <w:vAlign w:val="bottom"/>
          </w:tcPr>
          <w:p w:rsidR="008B79E8" w:rsidRDefault="008B79E8">
            <w:pPr>
              <w:rPr>
                <w:sz w:val="16"/>
              </w:rPr>
            </w:pPr>
          </w:p>
        </w:tc>
        <w:tc>
          <w:tcPr>
            <w:tcW w:w="390" w:type="dxa"/>
            <w:gridSpan w:val="3"/>
            <w:vAlign w:val="bottom"/>
          </w:tcPr>
          <w:p w:rsidR="008B79E8" w:rsidRDefault="00D77ADE">
            <w:pPr>
              <w:rPr>
                <w:sz w:val="16"/>
              </w:rPr>
            </w:pPr>
            <w:r>
              <w:rPr>
                <w:sz w:val="16"/>
              </w:rPr>
              <w:t>№</w:t>
            </w:r>
          </w:p>
        </w:tc>
        <w:tc>
          <w:tcPr>
            <w:tcW w:w="1326" w:type="dxa"/>
            <w:tcBorders>
              <w:bottom w:val="single" w:sz="4" w:space="0" w:color="000000"/>
            </w:tcBorders>
            <w:vAlign w:val="bottom"/>
          </w:tcPr>
          <w:p w:rsidR="008B79E8" w:rsidRDefault="008B79E8">
            <w:pPr>
              <w:rPr>
                <w:sz w:val="16"/>
              </w:rPr>
            </w:pPr>
          </w:p>
        </w:tc>
      </w:tr>
    </w:tbl>
    <w:p w:rsidR="008B79E8" w:rsidRDefault="008B79E8">
      <w:pPr>
        <w:rPr>
          <w:sz w:val="16"/>
        </w:rPr>
      </w:pPr>
    </w:p>
    <w:tbl>
      <w:tblPr>
        <w:tblW w:w="7176" w:type="dxa"/>
        <w:tblInd w:w="-234" w:type="dxa"/>
        <w:tblLayout w:type="fixed"/>
        <w:tblLook w:val="04A0"/>
      </w:tblPr>
      <w:tblGrid>
        <w:gridCol w:w="4290"/>
        <w:gridCol w:w="2886"/>
      </w:tblGrid>
      <w:tr w:rsidR="008B79E8">
        <w:trPr>
          <w:trHeight w:val="5706"/>
        </w:trPr>
        <w:tc>
          <w:tcPr>
            <w:tcW w:w="4290" w:type="dxa"/>
          </w:tcPr>
          <w:p w:rsidR="008B79E8" w:rsidRDefault="00D77ADE">
            <w:pPr>
              <w:keepNext/>
              <w:jc w:val="center"/>
              <w:outlineLvl w:val="0"/>
            </w:pPr>
            <w:r>
              <w:t>Задание водителю</w:t>
            </w:r>
          </w:p>
          <w:tbl>
            <w:tblPr>
              <w:tblW w:w="4141" w:type="dxa"/>
              <w:tblLayout w:type="fixed"/>
              <w:tblLook w:val="04A0"/>
            </w:tblPr>
            <w:tblGrid>
              <w:gridCol w:w="1078"/>
              <w:gridCol w:w="208"/>
              <w:gridCol w:w="188"/>
              <w:gridCol w:w="384"/>
              <w:gridCol w:w="216"/>
              <w:gridCol w:w="226"/>
              <w:gridCol w:w="239"/>
              <w:gridCol w:w="149"/>
              <w:gridCol w:w="115"/>
              <w:gridCol w:w="124"/>
              <w:gridCol w:w="115"/>
              <w:gridCol w:w="1099"/>
            </w:tblGrid>
            <w:tr w:rsidR="008B79E8">
              <w:trPr>
                <w:trHeight w:hRule="exact" w:val="227"/>
              </w:trPr>
              <w:tc>
                <w:tcPr>
                  <w:tcW w:w="1476" w:type="dxa"/>
                  <w:gridSpan w:val="3"/>
                </w:tcPr>
                <w:p w:rsidR="008B79E8" w:rsidRDefault="00D77ADE">
                  <w:pPr>
                    <w:rPr>
                      <w:sz w:val="16"/>
                    </w:rPr>
                  </w:pPr>
                  <w:r>
                    <w:rPr>
                      <w:sz w:val="16"/>
                    </w:rPr>
                    <w:t>В распоряжение</w:t>
                  </w:r>
                </w:p>
              </w:tc>
              <w:tc>
                <w:tcPr>
                  <w:tcW w:w="2620" w:type="dxa"/>
                  <w:gridSpan w:val="9"/>
                  <w:tcBorders>
                    <w:bottom w:val="single" w:sz="4" w:space="0" w:color="000000"/>
                  </w:tcBorders>
                </w:tcPr>
                <w:p w:rsidR="008B79E8" w:rsidRDefault="008B79E8">
                  <w:pPr>
                    <w:rPr>
                      <w:sz w:val="16"/>
                    </w:rPr>
                  </w:pPr>
                </w:p>
              </w:tc>
            </w:tr>
            <w:tr w:rsidR="008B79E8">
              <w:trPr>
                <w:trHeight w:hRule="exact" w:val="145"/>
              </w:trPr>
              <w:tc>
                <w:tcPr>
                  <w:tcW w:w="1476" w:type="dxa"/>
                  <w:gridSpan w:val="3"/>
                </w:tcPr>
                <w:p w:rsidR="008B79E8" w:rsidRDefault="008B79E8">
                  <w:pPr>
                    <w:jc w:val="center"/>
                    <w:rPr>
                      <w:sz w:val="12"/>
                    </w:rPr>
                  </w:pPr>
                </w:p>
              </w:tc>
              <w:tc>
                <w:tcPr>
                  <w:tcW w:w="2620" w:type="dxa"/>
                  <w:gridSpan w:val="9"/>
                  <w:tcBorders>
                    <w:top w:val="single" w:sz="4" w:space="0" w:color="000000"/>
                  </w:tcBorders>
                </w:tcPr>
                <w:p w:rsidR="008B79E8" w:rsidRDefault="00D77ADE">
                  <w:pPr>
                    <w:jc w:val="center"/>
                    <w:rPr>
                      <w:sz w:val="12"/>
                    </w:rPr>
                  </w:pPr>
                  <w:r>
                    <w:rPr>
                      <w:sz w:val="12"/>
                    </w:rPr>
                    <w:t>наименование</w:t>
                  </w:r>
                </w:p>
              </w:tc>
            </w:tr>
            <w:tr w:rsidR="008B79E8">
              <w:trPr>
                <w:trHeight w:hRule="exact" w:val="284"/>
              </w:trPr>
              <w:tc>
                <w:tcPr>
                  <w:tcW w:w="2690" w:type="dxa"/>
                  <w:gridSpan w:val="8"/>
                  <w:tcBorders>
                    <w:bottom w:val="single" w:sz="4" w:space="0" w:color="000000"/>
                  </w:tcBorders>
                </w:tcPr>
                <w:p w:rsidR="008B79E8" w:rsidRDefault="008B79E8">
                  <w:pPr>
                    <w:rPr>
                      <w:sz w:val="16"/>
                    </w:rPr>
                  </w:pPr>
                </w:p>
              </w:tc>
              <w:tc>
                <w:tcPr>
                  <w:tcW w:w="239" w:type="dxa"/>
                  <w:gridSpan w:val="2"/>
                  <w:tcBorders>
                    <w:right w:val="single" w:sz="18" w:space="0" w:color="000000"/>
                  </w:tcBorders>
                </w:tcPr>
                <w:p w:rsidR="008B79E8" w:rsidRDefault="008B79E8">
                  <w:pPr>
                    <w:rPr>
                      <w:sz w:val="16"/>
                    </w:rPr>
                  </w:pPr>
                </w:p>
              </w:tc>
              <w:tc>
                <w:tcPr>
                  <w:tcW w:w="1212" w:type="dxa"/>
                  <w:gridSpan w:val="2"/>
                  <w:tcBorders>
                    <w:top w:val="single" w:sz="18" w:space="0" w:color="000000"/>
                    <w:left w:val="single" w:sz="18" w:space="0" w:color="000000"/>
                    <w:bottom w:val="single" w:sz="18" w:space="0" w:color="000000"/>
                    <w:right w:val="single" w:sz="18" w:space="0" w:color="000000"/>
                  </w:tcBorders>
                </w:tcPr>
                <w:p w:rsidR="008B79E8" w:rsidRDefault="008B79E8">
                  <w:pPr>
                    <w:jc w:val="center"/>
                    <w:rPr>
                      <w:sz w:val="16"/>
                    </w:rPr>
                  </w:pPr>
                </w:p>
              </w:tc>
            </w:tr>
            <w:tr w:rsidR="008B79E8">
              <w:trPr>
                <w:trHeight w:hRule="exact" w:val="227"/>
              </w:trPr>
              <w:tc>
                <w:tcPr>
                  <w:tcW w:w="2690" w:type="dxa"/>
                  <w:gridSpan w:val="8"/>
                  <w:tcBorders>
                    <w:top w:val="single" w:sz="4" w:space="0" w:color="000000"/>
                  </w:tcBorders>
                </w:tcPr>
                <w:p w:rsidR="008B79E8" w:rsidRDefault="00D77ADE">
                  <w:pPr>
                    <w:jc w:val="center"/>
                    <w:rPr>
                      <w:sz w:val="12"/>
                    </w:rPr>
                  </w:pPr>
                  <w:r>
                    <w:rPr>
                      <w:sz w:val="12"/>
                    </w:rPr>
                    <w:t>организация</w:t>
                  </w:r>
                </w:p>
              </w:tc>
              <w:tc>
                <w:tcPr>
                  <w:tcW w:w="1406" w:type="dxa"/>
                  <w:gridSpan w:val="4"/>
                </w:tcPr>
                <w:p w:rsidR="008B79E8" w:rsidRDefault="008B79E8">
                  <w:pPr>
                    <w:rPr>
                      <w:sz w:val="16"/>
                    </w:rPr>
                  </w:pPr>
                </w:p>
              </w:tc>
            </w:tr>
            <w:tr w:rsidR="008B79E8">
              <w:trPr>
                <w:trHeight w:hRule="exact" w:val="227"/>
              </w:trPr>
              <w:tc>
                <w:tcPr>
                  <w:tcW w:w="1288" w:type="dxa"/>
                  <w:gridSpan w:val="2"/>
                  <w:vAlign w:val="bottom"/>
                </w:tcPr>
                <w:p w:rsidR="008B79E8" w:rsidRDefault="00D77ADE">
                  <w:pPr>
                    <w:rPr>
                      <w:sz w:val="16"/>
                    </w:rPr>
                  </w:pPr>
                  <w:r>
                    <w:rPr>
                      <w:sz w:val="16"/>
                    </w:rPr>
                    <w:t>Адрес подачи</w:t>
                  </w:r>
                </w:p>
              </w:tc>
              <w:tc>
                <w:tcPr>
                  <w:tcW w:w="2808" w:type="dxa"/>
                  <w:gridSpan w:val="10"/>
                  <w:tcBorders>
                    <w:bottom w:val="single" w:sz="4" w:space="0" w:color="000000"/>
                  </w:tcBorders>
                  <w:vAlign w:val="bottom"/>
                </w:tcPr>
                <w:p w:rsidR="008B79E8" w:rsidRDefault="008B79E8">
                  <w:pPr>
                    <w:rPr>
                      <w:sz w:val="16"/>
                    </w:rPr>
                  </w:pPr>
                </w:p>
              </w:tc>
            </w:tr>
            <w:tr w:rsidR="008B79E8">
              <w:trPr>
                <w:trHeight w:hRule="exact" w:val="227"/>
              </w:trPr>
              <w:tc>
                <w:tcPr>
                  <w:tcW w:w="4096" w:type="dxa"/>
                  <w:gridSpan w:val="12"/>
                  <w:tcBorders>
                    <w:bottom w:val="single" w:sz="4" w:space="0" w:color="000000"/>
                  </w:tcBorders>
                  <w:vAlign w:val="bottom"/>
                </w:tcPr>
                <w:p w:rsidR="008B79E8" w:rsidRDefault="008B79E8">
                  <w:pPr>
                    <w:rPr>
                      <w:sz w:val="16"/>
                    </w:rPr>
                  </w:pPr>
                </w:p>
              </w:tc>
            </w:tr>
            <w:tr w:rsidR="008B79E8">
              <w:trPr>
                <w:trHeight w:hRule="exact" w:val="227"/>
              </w:trPr>
              <w:tc>
                <w:tcPr>
                  <w:tcW w:w="4096" w:type="dxa"/>
                  <w:gridSpan w:val="12"/>
                  <w:tcBorders>
                    <w:top w:val="single" w:sz="4" w:space="0" w:color="000000"/>
                    <w:bottom w:val="single" w:sz="4" w:space="0" w:color="000000"/>
                  </w:tcBorders>
                  <w:vAlign w:val="bottom"/>
                </w:tcPr>
                <w:p w:rsidR="008B79E8" w:rsidRDefault="008B79E8">
                  <w:pPr>
                    <w:rPr>
                      <w:sz w:val="16"/>
                    </w:rPr>
                  </w:pPr>
                </w:p>
              </w:tc>
            </w:tr>
            <w:tr w:rsidR="008B79E8">
              <w:trPr>
                <w:cantSplit/>
                <w:trHeight w:hRule="exact" w:val="57"/>
              </w:trPr>
              <w:tc>
                <w:tcPr>
                  <w:tcW w:w="4096" w:type="dxa"/>
                  <w:gridSpan w:val="12"/>
                  <w:tcBorders>
                    <w:top w:val="single" w:sz="4" w:space="0" w:color="000000"/>
                  </w:tcBorders>
                </w:tcPr>
                <w:p w:rsidR="008B79E8" w:rsidRDefault="008B79E8">
                  <w:pPr>
                    <w:rPr>
                      <w:sz w:val="16"/>
                    </w:rPr>
                  </w:pPr>
                </w:p>
              </w:tc>
            </w:tr>
            <w:tr w:rsidR="008B79E8">
              <w:trPr>
                <w:cantSplit/>
                <w:trHeight w:hRule="exact" w:val="284"/>
              </w:trPr>
              <w:tc>
                <w:tcPr>
                  <w:tcW w:w="2926" w:type="dxa"/>
                  <w:gridSpan w:val="10"/>
                  <w:tcBorders>
                    <w:right w:val="single" w:sz="18" w:space="0" w:color="000000"/>
                  </w:tcBorders>
                </w:tcPr>
                <w:p w:rsidR="008B79E8" w:rsidRDefault="00D77ADE">
                  <w:pPr>
                    <w:rPr>
                      <w:sz w:val="16"/>
                    </w:rPr>
                  </w:pPr>
                  <w:r>
                    <w:rPr>
                      <w:sz w:val="16"/>
                    </w:rPr>
                    <w:t>Время выезда из гаража, ч, мин.</w:t>
                  </w:r>
                </w:p>
              </w:tc>
              <w:tc>
                <w:tcPr>
                  <w:tcW w:w="1215" w:type="dxa"/>
                  <w:gridSpan w:val="2"/>
                  <w:tcBorders>
                    <w:top w:val="single" w:sz="18" w:space="0" w:color="000000"/>
                    <w:left w:val="single" w:sz="18" w:space="0" w:color="000000"/>
                    <w:bottom w:val="single" w:sz="18" w:space="0" w:color="000000"/>
                    <w:right w:val="single" w:sz="18" w:space="0" w:color="000000"/>
                  </w:tcBorders>
                </w:tcPr>
                <w:p w:rsidR="008B79E8" w:rsidRDefault="008B79E8">
                  <w:pPr>
                    <w:rPr>
                      <w:sz w:val="16"/>
                    </w:rPr>
                  </w:pPr>
                </w:p>
              </w:tc>
            </w:tr>
            <w:tr w:rsidR="008B79E8">
              <w:trPr>
                <w:cantSplit/>
                <w:trHeight w:hRule="exact" w:val="227"/>
              </w:trPr>
              <w:tc>
                <w:tcPr>
                  <w:tcW w:w="1860" w:type="dxa"/>
                  <w:gridSpan w:val="4"/>
                </w:tcPr>
                <w:p w:rsidR="008B79E8" w:rsidRDefault="00D77ADE">
                  <w:pPr>
                    <w:rPr>
                      <w:sz w:val="16"/>
                    </w:rPr>
                  </w:pPr>
                  <w:r>
                    <w:rPr>
                      <w:sz w:val="16"/>
                    </w:rPr>
                    <w:t>Диспетчер-нарядчик</w:t>
                  </w:r>
                </w:p>
              </w:tc>
              <w:tc>
                <w:tcPr>
                  <w:tcW w:w="945" w:type="dxa"/>
                  <w:gridSpan w:val="5"/>
                  <w:tcBorders>
                    <w:bottom w:val="single" w:sz="4" w:space="0" w:color="000000"/>
                  </w:tcBorders>
                </w:tcPr>
                <w:p w:rsidR="008B79E8" w:rsidRDefault="008B79E8">
                  <w:pPr>
                    <w:rPr>
                      <w:sz w:val="16"/>
                    </w:rPr>
                  </w:pPr>
                </w:p>
              </w:tc>
              <w:tc>
                <w:tcPr>
                  <w:tcW w:w="239" w:type="dxa"/>
                  <w:gridSpan w:val="2"/>
                  <w:tcMar>
                    <w:left w:w="0" w:type="dxa"/>
                    <w:right w:w="0" w:type="dxa"/>
                  </w:tcMar>
                </w:tcPr>
                <w:p w:rsidR="008B79E8" w:rsidRDefault="008B79E8">
                  <w:pPr>
                    <w:rPr>
                      <w:sz w:val="16"/>
                    </w:rPr>
                  </w:pPr>
                </w:p>
              </w:tc>
              <w:tc>
                <w:tcPr>
                  <w:tcW w:w="1052" w:type="dxa"/>
                  <w:tcBorders>
                    <w:bottom w:val="single" w:sz="4" w:space="0" w:color="000000"/>
                  </w:tcBorders>
                </w:tcPr>
                <w:p w:rsidR="008B79E8" w:rsidRDefault="008B79E8">
                  <w:pPr>
                    <w:jc w:val="center"/>
                    <w:rPr>
                      <w:sz w:val="16"/>
                    </w:rPr>
                  </w:pPr>
                </w:p>
              </w:tc>
            </w:tr>
            <w:tr w:rsidR="008B79E8">
              <w:trPr>
                <w:cantSplit/>
                <w:trHeight w:hRule="exact" w:val="142"/>
              </w:trPr>
              <w:tc>
                <w:tcPr>
                  <w:tcW w:w="1860" w:type="dxa"/>
                  <w:gridSpan w:val="4"/>
                </w:tcPr>
                <w:p w:rsidR="008B79E8" w:rsidRDefault="008B79E8">
                  <w:pPr>
                    <w:jc w:val="center"/>
                    <w:rPr>
                      <w:sz w:val="12"/>
                    </w:rPr>
                  </w:pPr>
                </w:p>
              </w:tc>
              <w:tc>
                <w:tcPr>
                  <w:tcW w:w="945" w:type="dxa"/>
                  <w:gridSpan w:val="5"/>
                  <w:tcBorders>
                    <w:top w:val="single" w:sz="4" w:space="0" w:color="000000"/>
                  </w:tcBorders>
                </w:tcPr>
                <w:p w:rsidR="008B79E8" w:rsidRDefault="00D77ADE">
                  <w:pPr>
                    <w:jc w:val="center"/>
                    <w:rPr>
                      <w:sz w:val="10"/>
                    </w:rPr>
                  </w:pPr>
                  <w:r>
                    <w:rPr>
                      <w:sz w:val="10"/>
                    </w:rPr>
                    <w:t>подпись</w:t>
                  </w:r>
                </w:p>
              </w:tc>
              <w:tc>
                <w:tcPr>
                  <w:tcW w:w="239" w:type="dxa"/>
                  <w:gridSpan w:val="2"/>
                  <w:tcMar>
                    <w:left w:w="0" w:type="dxa"/>
                    <w:right w:w="0" w:type="dxa"/>
                  </w:tcMar>
                </w:tcPr>
                <w:p w:rsidR="008B79E8" w:rsidRDefault="008B79E8">
                  <w:pPr>
                    <w:jc w:val="center"/>
                    <w:rPr>
                      <w:sz w:val="12"/>
                    </w:rPr>
                  </w:pPr>
                </w:p>
              </w:tc>
              <w:tc>
                <w:tcPr>
                  <w:tcW w:w="1052" w:type="dxa"/>
                  <w:tcBorders>
                    <w:top w:val="single" w:sz="4" w:space="0" w:color="000000"/>
                  </w:tcBorders>
                </w:tcPr>
                <w:p w:rsidR="008B79E8" w:rsidRDefault="00D77ADE">
                  <w:pPr>
                    <w:ind w:left="-108" w:right="-108"/>
                    <w:jc w:val="center"/>
                    <w:rPr>
                      <w:sz w:val="10"/>
                    </w:rPr>
                  </w:pPr>
                  <w:r>
                    <w:rPr>
                      <w:sz w:val="10"/>
                    </w:rPr>
                    <w:t>расшифровка подписи</w:t>
                  </w:r>
                </w:p>
              </w:tc>
            </w:tr>
            <w:tr w:rsidR="008B79E8">
              <w:trPr>
                <w:cantSplit/>
                <w:trHeight w:hRule="exact" w:val="57"/>
              </w:trPr>
              <w:tc>
                <w:tcPr>
                  <w:tcW w:w="4096" w:type="dxa"/>
                  <w:gridSpan w:val="12"/>
                </w:tcPr>
                <w:p w:rsidR="008B79E8" w:rsidRDefault="008B79E8">
                  <w:pPr>
                    <w:rPr>
                      <w:sz w:val="16"/>
                    </w:rPr>
                  </w:pPr>
                </w:p>
              </w:tc>
            </w:tr>
            <w:tr w:rsidR="008B79E8">
              <w:trPr>
                <w:cantSplit/>
                <w:trHeight w:hRule="exact" w:val="284"/>
              </w:trPr>
              <w:tc>
                <w:tcPr>
                  <w:tcW w:w="2926" w:type="dxa"/>
                  <w:gridSpan w:val="10"/>
                  <w:tcBorders>
                    <w:right w:val="single" w:sz="18" w:space="0" w:color="000000"/>
                  </w:tcBorders>
                </w:tcPr>
                <w:p w:rsidR="008B79E8" w:rsidRDefault="00D77ADE">
                  <w:pPr>
                    <w:rPr>
                      <w:sz w:val="16"/>
                    </w:rPr>
                  </w:pPr>
                  <w:r>
                    <w:rPr>
                      <w:sz w:val="16"/>
                    </w:rPr>
                    <w:t>Время возвращения в гараж, ч, мин.</w:t>
                  </w:r>
                </w:p>
              </w:tc>
              <w:tc>
                <w:tcPr>
                  <w:tcW w:w="1215" w:type="dxa"/>
                  <w:gridSpan w:val="2"/>
                  <w:tcBorders>
                    <w:top w:val="single" w:sz="18" w:space="0" w:color="000000"/>
                    <w:left w:val="single" w:sz="18" w:space="0" w:color="000000"/>
                    <w:bottom w:val="single" w:sz="18" w:space="0" w:color="000000"/>
                    <w:right w:val="single" w:sz="18" w:space="0" w:color="000000"/>
                  </w:tcBorders>
                </w:tcPr>
                <w:p w:rsidR="008B79E8" w:rsidRDefault="008B79E8">
                  <w:pPr>
                    <w:rPr>
                      <w:sz w:val="16"/>
                    </w:rPr>
                  </w:pPr>
                </w:p>
              </w:tc>
            </w:tr>
            <w:tr w:rsidR="008B79E8">
              <w:trPr>
                <w:cantSplit/>
                <w:trHeight w:hRule="exact" w:val="227"/>
              </w:trPr>
              <w:tc>
                <w:tcPr>
                  <w:tcW w:w="1860" w:type="dxa"/>
                  <w:gridSpan w:val="4"/>
                </w:tcPr>
                <w:p w:rsidR="008B79E8" w:rsidRDefault="00D77ADE">
                  <w:pPr>
                    <w:rPr>
                      <w:sz w:val="16"/>
                    </w:rPr>
                  </w:pPr>
                  <w:r>
                    <w:rPr>
                      <w:sz w:val="16"/>
                    </w:rPr>
                    <w:t>Диспетчер-нарядчик</w:t>
                  </w:r>
                </w:p>
              </w:tc>
              <w:tc>
                <w:tcPr>
                  <w:tcW w:w="945" w:type="dxa"/>
                  <w:gridSpan w:val="5"/>
                  <w:tcBorders>
                    <w:bottom w:val="single" w:sz="4" w:space="0" w:color="000000"/>
                  </w:tcBorders>
                </w:tcPr>
                <w:p w:rsidR="008B79E8" w:rsidRDefault="008B79E8">
                  <w:pPr>
                    <w:rPr>
                      <w:sz w:val="16"/>
                    </w:rPr>
                  </w:pPr>
                </w:p>
              </w:tc>
              <w:tc>
                <w:tcPr>
                  <w:tcW w:w="239" w:type="dxa"/>
                  <w:gridSpan w:val="2"/>
                  <w:tcMar>
                    <w:left w:w="0" w:type="dxa"/>
                    <w:right w:w="0" w:type="dxa"/>
                  </w:tcMar>
                </w:tcPr>
                <w:p w:rsidR="008B79E8" w:rsidRDefault="008B79E8">
                  <w:pPr>
                    <w:rPr>
                      <w:sz w:val="16"/>
                    </w:rPr>
                  </w:pPr>
                </w:p>
              </w:tc>
              <w:tc>
                <w:tcPr>
                  <w:tcW w:w="1052" w:type="dxa"/>
                  <w:tcBorders>
                    <w:bottom w:val="single" w:sz="4" w:space="0" w:color="000000"/>
                  </w:tcBorders>
                </w:tcPr>
                <w:p w:rsidR="008B79E8" w:rsidRDefault="008B79E8">
                  <w:pPr>
                    <w:jc w:val="center"/>
                    <w:rPr>
                      <w:sz w:val="16"/>
                    </w:rPr>
                  </w:pPr>
                </w:p>
              </w:tc>
            </w:tr>
            <w:tr w:rsidR="008B79E8">
              <w:trPr>
                <w:cantSplit/>
                <w:trHeight w:hRule="exact" w:val="142"/>
              </w:trPr>
              <w:tc>
                <w:tcPr>
                  <w:tcW w:w="1860" w:type="dxa"/>
                  <w:gridSpan w:val="4"/>
                </w:tcPr>
                <w:p w:rsidR="008B79E8" w:rsidRDefault="008B79E8">
                  <w:pPr>
                    <w:jc w:val="center"/>
                    <w:rPr>
                      <w:sz w:val="12"/>
                    </w:rPr>
                  </w:pPr>
                </w:p>
              </w:tc>
              <w:tc>
                <w:tcPr>
                  <w:tcW w:w="945" w:type="dxa"/>
                  <w:gridSpan w:val="5"/>
                  <w:tcBorders>
                    <w:top w:val="single" w:sz="4" w:space="0" w:color="000000"/>
                  </w:tcBorders>
                </w:tcPr>
                <w:p w:rsidR="008B79E8" w:rsidRDefault="00D77ADE">
                  <w:pPr>
                    <w:jc w:val="center"/>
                    <w:rPr>
                      <w:sz w:val="10"/>
                    </w:rPr>
                  </w:pPr>
                  <w:r>
                    <w:rPr>
                      <w:sz w:val="10"/>
                    </w:rPr>
                    <w:t>подпись</w:t>
                  </w:r>
                </w:p>
              </w:tc>
              <w:tc>
                <w:tcPr>
                  <w:tcW w:w="239" w:type="dxa"/>
                  <w:gridSpan w:val="2"/>
                  <w:tcMar>
                    <w:left w:w="0" w:type="dxa"/>
                    <w:right w:w="0" w:type="dxa"/>
                  </w:tcMar>
                </w:tcPr>
                <w:p w:rsidR="008B79E8" w:rsidRDefault="008B79E8">
                  <w:pPr>
                    <w:jc w:val="center"/>
                    <w:rPr>
                      <w:sz w:val="10"/>
                    </w:rPr>
                  </w:pPr>
                </w:p>
              </w:tc>
              <w:tc>
                <w:tcPr>
                  <w:tcW w:w="1052" w:type="dxa"/>
                  <w:tcBorders>
                    <w:top w:val="single" w:sz="4" w:space="0" w:color="000000"/>
                  </w:tcBorders>
                </w:tcPr>
                <w:p w:rsidR="008B79E8" w:rsidRDefault="00D77ADE">
                  <w:pPr>
                    <w:ind w:left="-108" w:right="-108"/>
                    <w:jc w:val="center"/>
                    <w:rPr>
                      <w:sz w:val="10"/>
                    </w:rPr>
                  </w:pPr>
                  <w:r>
                    <w:rPr>
                      <w:sz w:val="10"/>
                    </w:rPr>
                    <w:t>расшифровка подписи</w:t>
                  </w:r>
                </w:p>
              </w:tc>
            </w:tr>
            <w:tr w:rsidR="008B79E8">
              <w:trPr>
                <w:cantSplit/>
                <w:trHeight w:hRule="exact" w:val="227"/>
              </w:trPr>
              <w:tc>
                <w:tcPr>
                  <w:tcW w:w="4096" w:type="dxa"/>
                  <w:gridSpan w:val="12"/>
                  <w:tcBorders>
                    <w:bottom w:val="single" w:sz="4" w:space="0" w:color="000000"/>
                  </w:tcBorders>
                </w:tcPr>
                <w:p w:rsidR="008B79E8" w:rsidRDefault="008B79E8">
                  <w:pPr>
                    <w:rPr>
                      <w:sz w:val="16"/>
                    </w:rPr>
                  </w:pPr>
                </w:p>
              </w:tc>
            </w:tr>
            <w:tr w:rsidR="008B79E8">
              <w:trPr>
                <w:cantSplit/>
                <w:trHeight w:hRule="exact" w:val="227"/>
              </w:trPr>
              <w:tc>
                <w:tcPr>
                  <w:tcW w:w="4096" w:type="dxa"/>
                  <w:gridSpan w:val="12"/>
                  <w:tcBorders>
                    <w:top w:val="single" w:sz="4" w:space="0" w:color="000000"/>
                  </w:tcBorders>
                </w:tcPr>
                <w:p w:rsidR="008B79E8" w:rsidRDefault="00D77ADE">
                  <w:pPr>
                    <w:rPr>
                      <w:sz w:val="16"/>
                    </w:rPr>
                  </w:pPr>
                  <w:r>
                    <w:rPr>
                      <w:sz w:val="16"/>
                    </w:rPr>
                    <w:t>Опоздания, ожидания, простои в пути, заезды в</w:t>
                  </w:r>
                </w:p>
              </w:tc>
            </w:tr>
            <w:tr w:rsidR="008B79E8">
              <w:trPr>
                <w:cantSplit/>
                <w:trHeight w:hRule="exact" w:val="227"/>
              </w:trPr>
              <w:tc>
                <w:tcPr>
                  <w:tcW w:w="2076" w:type="dxa"/>
                  <w:gridSpan w:val="5"/>
                </w:tcPr>
                <w:p w:rsidR="008B79E8" w:rsidRDefault="00D77ADE">
                  <w:pPr>
                    <w:rPr>
                      <w:sz w:val="16"/>
                    </w:rPr>
                  </w:pPr>
                  <w:r>
                    <w:rPr>
                      <w:sz w:val="16"/>
                    </w:rPr>
                    <w:t>гараж и прочие отметки</w:t>
                  </w:r>
                </w:p>
              </w:tc>
              <w:tc>
                <w:tcPr>
                  <w:tcW w:w="2020" w:type="dxa"/>
                  <w:gridSpan w:val="7"/>
                  <w:tcBorders>
                    <w:bottom w:val="single" w:sz="4" w:space="0" w:color="000000"/>
                  </w:tcBorders>
                </w:tcPr>
                <w:p w:rsidR="008B79E8" w:rsidRDefault="008B79E8">
                  <w:pPr>
                    <w:rPr>
                      <w:sz w:val="16"/>
                    </w:rPr>
                  </w:pPr>
                </w:p>
              </w:tc>
            </w:tr>
            <w:tr w:rsidR="008B79E8">
              <w:trPr>
                <w:cantSplit/>
                <w:trHeight w:hRule="exact" w:val="227"/>
              </w:trPr>
              <w:tc>
                <w:tcPr>
                  <w:tcW w:w="4096" w:type="dxa"/>
                  <w:gridSpan w:val="12"/>
                  <w:tcBorders>
                    <w:bottom w:val="single" w:sz="4" w:space="0" w:color="000000"/>
                  </w:tcBorders>
                </w:tcPr>
                <w:p w:rsidR="008B79E8" w:rsidRDefault="008B79E8">
                  <w:pPr>
                    <w:rPr>
                      <w:sz w:val="16"/>
                    </w:rPr>
                  </w:pPr>
                </w:p>
              </w:tc>
            </w:tr>
            <w:tr w:rsidR="008B79E8">
              <w:trPr>
                <w:cantSplit/>
                <w:trHeight w:hRule="exact" w:val="227"/>
              </w:trPr>
              <w:tc>
                <w:tcPr>
                  <w:tcW w:w="4096" w:type="dxa"/>
                  <w:gridSpan w:val="12"/>
                  <w:tcBorders>
                    <w:top w:val="single" w:sz="4" w:space="0" w:color="000000"/>
                    <w:bottom w:val="single" w:sz="4" w:space="0" w:color="000000"/>
                  </w:tcBorders>
                </w:tcPr>
                <w:p w:rsidR="008B79E8" w:rsidRDefault="008B79E8">
                  <w:pPr>
                    <w:rPr>
                      <w:sz w:val="16"/>
                    </w:rPr>
                  </w:pPr>
                </w:p>
              </w:tc>
            </w:tr>
            <w:tr w:rsidR="008B79E8">
              <w:trPr>
                <w:cantSplit/>
                <w:trHeight w:hRule="exact" w:val="227"/>
              </w:trPr>
              <w:tc>
                <w:tcPr>
                  <w:tcW w:w="4096" w:type="dxa"/>
                  <w:gridSpan w:val="12"/>
                  <w:tcBorders>
                    <w:top w:val="single" w:sz="4" w:space="0" w:color="000000"/>
                    <w:bottom w:val="single" w:sz="4" w:space="0" w:color="000000"/>
                  </w:tcBorders>
                </w:tcPr>
                <w:p w:rsidR="008B79E8" w:rsidRDefault="008B79E8">
                  <w:pPr>
                    <w:rPr>
                      <w:sz w:val="16"/>
                    </w:rPr>
                  </w:pPr>
                </w:p>
              </w:tc>
            </w:tr>
            <w:tr w:rsidR="008B79E8">
              <w:trPr>
                <w:cantSplit/>
                <w:trHeight w:hRule="exact" w:val="227"/>
              </w:trPr>
              <w:tc>
                <w:tcPr>
                  <w:tcW w:w="4096" w:type="dxa"/>
                  <w:gridSpan w:val="12"/>
                  <w:tcBorders>
                    <w:top w:val="single" w:sz="4" w:space="0" w:color="000000"/>
                  </w:tcBorders>
                  <w:vAlign w:val="bottom"/>
                </w:tcPr>
                <w:p w:rsidR="008B79E8" w:rsidRDefault="00D77ADE">
                  <w:pPr>
                    <w:rPr>
                      <w:b/>
                      <w:bCs/>
                      <w:sz w:val="16"/>
                    </w:rPr>
                  </w:pPr>
                  <w:r>
                    <w:rPr>
                      <w:b/>
                      <w:bCs/>
                      <w:sz w:val="16"/>
                    </w:rPr>
                    <w:t>Автомобиль сдал</w:t>
                  </w:r>
                </w:p>
              </w:tc>
            </w:tr>
            <w:tr w:rsidR="008B79E8">
              <w:trPr>
                <w:cantSplit/>
                <w:trHeight w:hRule="exact" w:val="227"/>
              </w:trPr>
              <w:tc>
                <w:tcPr>
                  <w:tcW w:w="1080" w:type="dxa"/>
                  <w:vAlign w:val="bottom"/>
                </w:tcPr>
                <w:p w:rsidR="008B79E8" w:rsidRDefault="00D77ADE">
                  <w:pPr>
                    <w:rPr>
                      <w:b/>
                      <w:bCs/>
                      <w:sz w:val="16"/>
                    </w:rPr>
                  </w:pPr>
                  <w:r>
                    <w:rPr>
                      <w:b/>
                      <w:bCs/>
                      <w:sz w:val="16"/>
                    </w:rPr>
                    <w:t>водитель</w:t>
                  </w:r>
                </w:p>
              </w:tc>
              <w:tc>
                <w:tcPr>
                  <w:tcW w:w="1222" w:type="dxa"/>
                  <w:gridSpan w:val="5"/>
                  <w:tcBorders>
                    <w:bottom w:val="single" w:sz="4" w:space="0" w:color="000000"/>
                  </w:tcBorders>
                  <w:vAlign w:val="bottom"/>
                </w:tcPr>
                <w:p w:rsidR="008B79E8" w:rsidRDefault="008B79E8">
                  <w:pPr>
                    <w:rPr>
                      <w:b/>
                      <w:bCs/>
                      <w:sz w:val="16"/>
                    </w:rPr>
                  </w:pPr>
                </w:p>
              </w:tc>
              <w:tc>
                <w:tcPr>
                  <w:tcW w:w="239" w:type="dxa"/>
                  <w:tcMar>
                    <w:left w:w="0" w:type="dxa"/>
                    <w:right w:w="0" w:type="dxa"/>
                  </w:tcMar>
                  <w:vAlign w:val="bottom"/>
                </w:tcPr>
                <w:p w:rsidR="008B79E8" w:rsidRDefault="008B79E8">
                  <w:pPr>
                    <w:rPr>
                      <w:sz w:val="16"/>
                    </w:rPr>
                  </w:pPr>
                </w:p>
              </w:tc>
              <w:tc>
                <w:tcPr>
                  <w:tcW w:w="1555" w:type="dxa"/>
                  <w:gridSpan w:val="5"/>
                  <w:tcBorders>
                    <w:bottom w:val="single" w:sz="4" w:space="0" w:color="000000"/>
                  </w:tcBorders>
                  <w:vAlign w:val="bottom"/>
                </w:tcPr>
                <w:p w:rsidR="008B79E8" w:rsidRDefault="008B79E8">
                  <w:pPr>
                    <w:jc w:val="center"/>
                    <w:rPr>
                      <w:sz w:val="16"/>
                    </w:rPr>
                  </w:pPr>
                </w:p>
              </w:tc>
            </w:tr>
            <w:tr w:rsidR="008B79E8">
              <w:trPr>
                <w:cantSplit/>
                <w:trHeight w:hRule="exact" w:val="227"/>
              </w:trPr>
              <w:tc>
                <w:tcPr>
                  <w:tcW w:w="1080" w:type="dxa"/>
                </w:tcPr>
                <w:p w:rsidR="008B79E8" w:rsidRDefault="008B79E8">
                  <w:pPr>
                    <w:jc w:val="center"/>
                    <w:rPr>
                      <w:sz w:val="12"/>
                    </w:rPr>
                  </w:pPr>
                </w:p>
              </w:tc>
              <w:tc>
                <w:tcPr>
                  <w:tcW w:w="1222" w:type="dxa"/>
                  <w:gridSpan w:val="5"/>
                  <w:tcBorders>
                    <w:top w:val="single" w:sz="4" w:space="0" w:color="000000"/>
                  </w:tcBorders>
                </w:tcPr>
                <w:p w:rsidR="008B79E8" w:rsidRDefault="00D77ADE">
                  <w:pPr>
                    <w:jc w:val="center"/>
                    <w:rPr>
                      <w:sz w:val="12"/>
                    </w:rPr>
                  </w:pPr>
                  <w:r>
                    <w:rPr>
                      <w:sz w:val="12"/>
                    </w:rPr>
                    <w:t>подпись</w:t>
                  </w:r>
                </w:p>
              </w:tc>
              <w:tc>
                <w:tcPr>
                  <w:tcW w:w="239" w:type="dxa"/>
                  <w:tcMar>
                    <w:left w:w="0" w:type="dxa"/>
                    <w:right w:w="0" w:type="dxa"/>
                  </w:tcMar>
                </w:tcPr>
                <w:p w:rsidR="008B79E8" w:rsidRDefault="008B79E8">
                  <w:pPr>
                    <w:jc w:val="center"/>
                    <w:rPr>
                      <w:sz w:val="12"/>
                    </w:rPr>
                  </w:pPr>
                </w:p>
              </w:tc>
              <w:tc>
                <w:tcPr>
                  <w:tcW w:w="1555" w:type="dxa"/>
                  <w:gridSpan w:val="5"/>
                  <w:tcBorders>
                    <w:top w:val="single" w:sz="4" w:space="0" w:color="000000"/>
                  </w:tcBorders>
                </w:tcPr>
                <w:p w:rsidR="008B79E8" w:rsidRDefault="00D77ADE">
                  <w:pPr>
                    <w:jc w:val="center"/>
                    <w:rPr>
                      <w:sz w:val="12"/>
                    </w:rPr>
                  </w:pPr>
                  <w:r>
                    <w:rPr>
                      <w:sz w:val="12"/>
                    </w:rPr>
                    <w:t>расшифровка подписи</w:t>
                  </w:r>
                </w:p>
              </w:tc>
            </w:tr>
            <w:tr w:rsidR="008B79E8">
              <w:trPr>
                <w:cantSplit/>
                <w:trHeight w:hRule="exact" w:val="227"/>
              </w:trPr>
              <w:tc>
                <w:tcPr>
                  <w:tcW w:w="4096" w:type="dxa"/>
                  <w:gridSpan w:val="12"/>
                </w:tcPr>
                <w:p w:rsidR="008B79E8" w:rsidRDefault="00D77ADE">
                  <w:pPr>
                    <w:rPr>
                      <w:sz w:val="16"/>
                    </w:rPr>
                  </w:pPr>
                  <w:r>
                    <w:rPr>
                      <w:sz w:val="16"/>
                    </w:rPr>
                    <w:t>М.П.</w:t>
                  </w:r>
                </w:p>
              </w:tc>
            </w:tr>
          </w:tbl>
          <w:p w:rsidR="008B79E8" w:rsidRDefault="008B79E8">
            <w:pPr>
              <w:rPr>
                <w:sz w:val="16"/>
              </w:rPr>
            </w:pPr>
          </w:p>
        </w:tc>
        <w:tc>
          <w:tcPr>
            <w:tcW w:w="2886" w:type="dxa"/>
          </w:tcPr>
          <w:p w:rsidR="008B79E8" w:rsidRDefault="00D77ADE">
            <w:pPr>
              <w:jc w:val="center"/>
              <w:rPr>
                <w:sz w:val="16"/>
              </w:rPr>
            </w:pPr>
            <w:r>
              <w:rPr>
                <w:sz w:val="16"/>
              </w:rPr>
              <w:t>Автомобиль технически</w:t>
            </w:r>
            <w:r>
              <w:rPr>
                <w:sz w:val="16"/>
              </w:rPr>
              <w:br/>
              <w:t>исправен</w:t>
            </w:r>
          </w:p>
          <w:tbl>
            <w:tblPr>
              <w:tblW w:w="2782" w:type="dxa"/>
              <w:tblLayout w:type="fixed"/>
              <w:tblCellMar>
                <w:left w:w="28" w:type="dxa"/>
                <w:right w:w="28" w:type="dxa"/>
              </w:tblCellMar>
              <w:tblLook w:val="04A0"/>
            </w:tblPr>
            <w:tblGrid>
              <w:gridCol w:w="756"/>
              <w:gridCol w:w="60"/>
              <w:gridCol w:w="24"/>
              <w:gridCol w:w="312"/>
              <w:gridCol w:w="222"/>
              <w:gridCol w:w="6"/>
              <w:gridCol w:w="73"/>
              <w:gridCol w:w="11"/>
              <w:gridCol w:w="144"/>
              <w:gridCol w:w="168"/>
              <w:gridCol w:w="259"/>
              <w:gridCol w:w="747"/>
            </w:tblGrid>
            <w:tr w:rsidR="008B79E8">
              <w:trPr>
                <w:trHeight w:hRule="exact" w:val="284"/>
              </w:trPr>
              <w:tc>
                <w:tcPr>
                  <w:tcW w:w="2035" w:type="dxa"/>
                  <w:gridSpan w:val="11"/>
                  <w:tcBorders>
                    <w:right w:val="single" w:sz="18" w:space="0" w:color="000000"/>
                  </w:tcBorders>
                </w:tcPr>
                <w:p w:rsidR="008B79E8" w:rsidRDefault="00D77ADE">
                  <w:pPr>
                    <w:jc w:val="center"/>
                    <w:rPr>
                      <w:sz w:val="16"/>
                    </w:rPr>
                  </w:pPr>
                  <w:r>
                    <w:rPr>
                      <w:sz w:val="16"/>
                    </w:rPr>
                    <w:t>Показание спидометра</w:t>
                  </w:r>
                </w:p>
              </w:tc>
              <w:tc>
                <w:tcPr>
                  <w:tcW w:w="747" w:type="dxa"/>
                  <w:tcBorders>
                    <w:top w:val="single" w:sz="18" w:space="0" w:color="000000"/>
                    <w:left w:val="single" w:sz="18" w:space="0" w:color="000000"/>
                    <w:bottom w:val="single" w:sz="18" w:space="0" w:color="000000"/>
                    <w:right w:val="single" w:sz="18" w:space="0" w:color="000000"/>
                  </w:tcBorders>
                </w:tcPr>
                <w:p w:rsidR="008B79E8" w:rsidRDefault="008B79E8">
                  <w:pPr>
                    <w:jc w:val="center"/>
                    <w:rPr>
                      <w:sz w:val="16"/>
                    </w:rPr>
                  </w:pPr>
                </w:p>
              </w:tc>
            </w:tr>
            <w:tr w:rsidR="008B79E8">
              <w:tc>
                <w:tcPr>
                  <w:tcW w:w="2737" w:type="dxa"/>
                  <w:gridSpan w:val="12"/>
                </w:tcPr>
                <w:p w:rsidR="008B79E8" w:rsidRDefault="00D77ADE">
                  <w:pPr>
                    <w:jc w:val="center"/>
                    <w:rPr>
                      <w:sz w:val="16"/>
                    </w:rPr>
                  </w:pPr>
                  <w:r>
                    <w:rPr>
                      <w:sz w:val="16"/>
                    </w:rPr>
                    <w:t>Выезд разрешен</w:t>
                  </w:r>
                </w:p>
              </w:tc>
            </w:tr>
            <w:tr w:rsidR="008B79E8">
              <w:tc>
                <w:tcPr>
                  <w:tcW w:w="816" w:type="dxa"/>
                  <w:gridSpan w:val="2"/>
                </w:tcPr>
                <w:p w:rsidR="008B79E8" w:rsidRDefault="00D77ADE">
                  <w:pPr>
                    <w:jc w:val="center"/>
                    <w:rPr>
                      <w:b/>
                      <w:bCs/>
                      <w:sz w:val="16"/>
                    </w:rPr>
                  </w:pPr>
                  <w:r>
                    <w:rPr>
                      <w:b/>
                      <w:bCs/>
                      <w:sz w:val="16"/>
                    </w:rPr>
                    <w:t>Механик</w:t>
                  </w:r>
                </w:p>
              </w:tc>
              <w:tc>
                <w:tcPr>
                  <w:tcW w:w="558" w:type="dxa"/>
                  <w:gridSpan w:val="3"/>
                  <w:tcBorders>
                    <w:bottom w:val="single" w:sz="4" w:space="0" w:color="000000"/>
                  </w:tcBorders>
                </w:tcPr>
                <w:p w:rsidR="008B79E8" w:rsidRDefault="008B79E8">
                  <w:pPr>
                    <w:jc w:val="center"/>
                    <w:rPr>
                      <w:b/>
                      <w:bCs/>
                      <w:sz w:val="16"/>
                    </w:rPr>
                  </w:pPr>
                </w:p>
              </w:tc>
              <w:tc>
                <w:tcPr>
                  <w:tcW w:w="79" w:type="dxa"/>
                  <w:gridSpan w:val="2"/>
                </w:tcPr>
                <w:p w:rsidR="008B79E8" w:rsidRDefault="008B79E8">
                  <w:pPr>
                    <w:jc w:val="center"/>
                    <w:rPr>
                      <w:sz w:val="16"/>
                    </w:rPr>
                  </w:pPr>
                </w:p>
              </w:tc>
              <w:tc>
                <w:tcPr>
                  <w:tcW w:w="1284" w:type="dxa"/>
                  <w:gridSpan w:val="5"/>
                  <w:tcBorders>
                    <w:bottom w:val="single" w:sz="4" w:space="0" w:color="000000"/>
                  </w:tcBorders>
                </w:tcPr>
                <w:p w:rsidR="008B79E8" w:rsidRDefault="008B79E8">
                  <w:pPr>
                    <w:jc w:val="center"/>
                    <w:rPr>
                      <w:sz w:val="16"/>
                    </w:rPr>
                  </w:pPr>
                </w:p>
              </w:tc>
            </w:tr>
            <w:tr w:rsidR="008B79E8">
              <w:tc>
                <w:tcPr>
                  <w:tcW w:w="816" w:type="dxa"/>
                  <w:gridSpan w:val="2"/>
                </w:tcPr>
                <w:p w:rsidR="008B79E8" w:rsidRDefault="008B79E8">
                  <w:pPr>
                    <w:jc w:val="center"/>
                    <w:rPr>
                      <w:sz w:val="10"/>
                    </w:rPr>
                  </w:pPr>
                </w:p>
              </w:tc>
              <w:tc>
                <w:tcPr>
                  <w:tcW w:w="558" w:type="dxa"/>
                  <w:gridSpan w:val="3"/>
                  <w:tcBorders>
                    <w:top w:val="single" w:sz="4" w:space="0" w:color="000000"/>
                  </w:tcBorders>
                </w:tcPr>
                <w:p w:rsidR="008B79E8" w:rsidRDefault="00D77ADE">
                  <w:pPr>
                    <w:jc w:val="center"/>
                    <w:rPr>
                      <w:sz w:val="10"/>
                    </w:rPr>
                  </w:pPr>
                  <w:r>
                    <w:rPr>
                      <w:sz w:val="10"/>
                    </w:rPr>
                    <w:t>подпись</w:t>
                  </w:r>
                </w:p>
              </w:tc>
              <w:tc>
                <w:tcPr>
                  <w:tcW w:w="79" w:type="dxa"/>
                  <w:gridSpan w:val="2"/>
                </w:tcPr>
                <w:p w:rsidR="008B79E8" w:rsidRDefault="008B79E8">
                  <w:pPr>
                    <w:jc w:val="center"/>
                    <w:rPr>
                      <w:sz w:val="10"/>
                    </w:rPr>
                  </w:pPr>
                </w:p>
              </w:tc>
              <w:tc>
                <w:tcPr>
                  <w:tcW w:w="1284" w:type="dxa"/>
                  <w:gridSpan w:val="5"/>
                  <w:tcBorders>
                    <w:top w:val="single" w:sz="4" w:space="0" w:color="000000"/>
                  </w:tcBorders>
                </w:tcPr>
                <w:p w:rsidR="008B79E8" w:rsidRDefault="00D77ADE">
                  <w:pPr>
                    <w:jc w:val="center"/>
                    <w:rPr>
                      <w:sz w:val="10"/>
                    </w:rPr>
                  </w:pPr>
                  <w:r>
                    <w:rPr>
                      <w:sz w:val="10"/>
                    </w:rPr>
                    <w:t>расшифровка подписи</w:t>
                  </w:r>
                </w:p>
              </w:tc>
            </w:tr>
            <w:tr w:rsidR="008B79E8">
              <w:trPr>
                <w:trHeight w:hRule="exact" w:val="285"/>
              </w:trPr>
              <w:tc>
                <w:tcPr>
                  <w:tcW w:w="2737" w:type="dxa"/>
                  <w:gridSpan w:val="12"/>
                </w:tcPr>
                <w:p w:rsidR="008B79E8" w:rsidRDefault="00D77ADE">
                  <w:pPr>
                    <w:spacing w:line="140" w:lineRule="exact"/>
                    <w:ind w:firstLine="176"/>
                    <w:rPr>
                      <w:sz w:val="16"/>
                    </w:rPr>
                  </w:pPr>
                  <w:r>
                    <w:rPr>
                      <w:sz w:val="16"/>
                    </w:rPr>
                    <w:t>Автомобиль в технически исправном состоянии принял</w:t>
                  </w:r>
                </w:p>
              </w:tc>
            </w:tr>
            <w:tr w:rsidR="008B79E8">
              <w:trPr>
                <w:trHeight w:hRule="exact" w:val="227"/>
              </w:trPr>
              <w:tc>
                <w:tcPr>
                  <w:tcW w:w="840" w:type="dxa"/>
                  <w:gridSpan w:val="3"/>
                </w:tcPr>
                <w:p w:rsidR="008B79E8" w:rsidRDefault="00D77ADE">
                  <w:pPr>
                    <w:jc w:val="center"/>
                    <w:rPr>
                      <w:b/>
                      <w:bCs/>
                      <w:sz w:val="16"/>
                    </w:rPr>
                  </w:pPr>
                  <w:r>
                    <w:rPr>
                      <w:b/>
                      <w:bCs/>
                      <w:sz w:val="16"/>
                    </w:rPr>
                    <w:t>Водитель</w:t>
                  </w:r>
                </w:p>
              </w:tc>
              <w:tc>
                <w:tcPr>
                  <w:tcW w:w="540" w:type="dxa"/>
                  <w:gridSpan w:val="3"/>
                  <w:tcBorders>
                    <w:bottom w:val="single" w:sz="4" w:space="0" w:color="000000"/>
                  </w:tcBorders>
                </w:tcPr>
                <w:p w:rsidR="008B79E8" w:rsidRDefault="008B79E8">
                  <w:pPr>
                    <w:jc w:val="center"/>
                    <w:rPr>
                      <w:b/>
                      <w:bCs/>
                      <w:sz w:val="16"/>
                    </w:rPr>
                  </w:pPr>
                </w:p>
              </w:tc>
              <w:tc>
                <w:tcPr>
                  <w:tcW w:w="84" w:type="dxa"/>
                  <w:gridSpan w:val="2"/>
                </w:tcPr>
                <w:p w:rsidR="008B79E8" w:rsidRDefault="008B79E8">
                  <w:pPr>
                    <w:jc w:val="center"/>
                    <w:rPr>
                      <w:sz w:val="16"/>
                    </w:rPr>
                  </w:pPr>
                </w:p>
              </w:tc>
              <w:tc>
                <w:tcPr>
                  <w:tcW w:w="1273" w:type="dxa"/>
                  <w:gridSpan w:val="4"/>
                  <w:tcBorders>
                    <w:bottom w:val="single" w:sz="4" w:space="0" w:color="000000"/>
                  </w:tcBorders>
                </w:tcPr>
                <w:p w:rsidR="008B79E8" w:rsidRDefault="008B79E8">
                  <w:pPr>
                    <w:jc w:val="center"/>
                    <w:rPr>
                      <w:sz w:val="16"/>
                    </w:rPr>
                  </w:pPr>
                </w:p>
              </w:tc>
            </w:tr>
            <w:tr w:rsidR="008B79E8">
              <w:trPr>
                <w:trHeight w:hRule="exact" w:val="142"/>
              </w:trPr>
              <w:tc>
                <w:tcPr>
                  <w:tcW w:w="840" w:type="dxa"/>
                  <w:gridSpan w:val="3"/>
                </w:tcPr>
                <w:p w:rsidR="008B79E8" w:rsidRDefault="008B79E8">
                  <w:pPr>
                    <w:jc w:val="center"/>
                    <w:rPr>
                      <w:sz w:val="10"/>
                    </w:rPr>
                  </w:pPr>
                </w:p>
              </w:tc>
              <w:tc>
                <w:tcPr>
                  <w:tcW w:w="540" w:type="dxa"/>
                  <w:gridSpan w:val="3"/>
                  <w:tcBorders>
                    <w:top w:val="single" w:sz="4" w:space="0" w:color="000000"/>
                    <w:bottom w:val="single" w:sz="12" w:space="0" w:color="000000"/>
                  </w:tcBorders>
                </w:tcPr>
                <w:p w:rsidR="008B79E8" w:rsidRDefault="00D77ADE">
                  <w:pPr>
                    <w:jc w:val="center"/>
                    <w:rPr>
                      <w:sz w:val="10"/>
                    </w:rPr>
                  </w:pPr>
                  <w:r>
                    <w:rPr>
                      <w:sz w:val="10"/>
                    </w:rPr>
                    <w:t>подпись</w:t>
                  </w:r>
                </w:p>
              </w:tc>
              <w:tc>
                <w:tcPr>
                  <w:tcW w:w="84" w:type="dxa"/>
                  <w:gridSpan w:val="2"/>
                  <w:tcBorders>
                    <w:bottom w:val="single" w:sz="12" w:space="0" w:color="000000"/>
                  </w:tcBorders>
                </w:tcPr>
                <w:p w:rsidR="008B79E8" w:rsidRDefault="008B79E8">
                  <w:pPr>
                    <w:jc w:val="center"/>
                    <w:rPr>
                      <w:sz w:val="10"/>
                    </w:rPr>
                  </w:pPr>
                </w:p>
              </w:tc>
              <w:tc>
                <w:tcPr>
                  <w:tcW w:w="1273" w:type="dxa"/>
                  <w:gridSpan w:val="4"/>
                  <w:tcBorders>
                    <w:top w:val="single" w:sz="4" w:space="0" w:color="000000"/>
                    <w:bottom w:val="single" w:sz="12" w:space="0" w:color="000000"/>
                  </w:tcBorders>
                </w:tcPr>
                <w:p w:rsidR="008B79E8" w:rsidRDefault="00D77ADE">
                  <w:pPr>
                    <w:jc w:val="center"/>
                    <w:rPr>
                      <w:sz w:val="10"/>
                    </w:rPr>
                  </w:pPr>
                  <w:r>
                    <w:rPr>
                      <w:sz w:val="10"/>
                    </w:rPr>
                    <w:t>расшифровка подписи</w:t>
                  </w:r>
                </w:p>
              </w:tc>
            </w:tr>
            <w:tr w:rsidR="008B79E8">
              <w:trPr>
                <w:trHeight w:hRule="exact" w:val="227"/>
              </w:trPr>
              <w:tc>
                <w:tcPr>
                  <w:tcW w:w="840" w:type="dxa"/>
                  <w:gridSpan w:val="3"/>
                  <w:tcBorders>
                    <w:right w:val="single" w:sz="12" w:space="0" w:color="000000"/>
                  </w:tcBorders>
                </w:tcPr>
                <w:p w:rsidR="008B79E8" w:rsidRDefault="00D77ADE">
                  <w:pPr>
                    <w:jc w:val="center"/>
                    <w:rPr>
                      <w:sz w:val="16"/>
                    </w:rPr>
                  </w:pPr>
                  <w:r>
                    <w:rPr>
                      <w:sz w:val="16"/>
                    </w:rPr>
                    <w:t>Горючее</w:t>
                  </w:r>
                </w:p>
              </w:tc>
              <w:tc>
                <w:tcPr>
                  <w:tcW w:w="936" w:type="dxa"/>
                  <w:gridSpan w:val="7"/>
                  <w:tcBorders>
                    <w:top w:val="single" w:sz="12" w:space="0" w:color="000000"/>
                    <w:left w:val="single" w:sz="12" w:space="0" w:color="000000"/>
                    <w:bottom w:val="single" w:sz="4" w:space="0" w:color="000000"/>
                    <w:right w:val="single" w:sz="4" w:space="0" w:color="000000"/>
                  </w:tcBorders>
                </w:tcPr>
                <w:p w:rsidR="008B79E8" w:rsidRDefault="00D77ADE">
                  <w:pPr>
                    <w:jc w:val="center"/>
                    <w:rPr>
                      <w:sz w:val="16"/>
                    </w:rPr>
                  </w:pPr>
                  <w:r>
                    <w:rPr>
                      <w:sz w:val="16"/>
                    </w:rPr>
                    <w:t>марка</w:t>
                  </w:r>
                </w:p>
              </w:tc>
              <w:tc>
                <w:tcPr>
                  <w:tcW w:w="991" w:type="dxa"/>
                  <w:gridSpan w:val="2"/>
                  <w:tcBorders>
                    <w:top w:val="single" w:sz="12" w:space="0" w:color="000000"/>
                    <w:left w:val="single" w:sz="4" w:space="0" w:color="000000"/>
                    <w:bottom w:val="single" w:sz="18" w:space="0" w:color="000000"/>
                    <w:right w:val="single" w:sz="12" w:space="0" w:color="000000"/>
                  </w:tcBorders>
                </w:tcPr>
                <w:p w:rsidR="008B79E8" w:rsidRDefault="00D77ADE">
                  <w:pPr>
                    <w:jc w:val="center"/>
                    <w:rPr>
                      <w:sz w:val="16"/>
                    </w:rPr>
                  </w:pPr>
                  <w:r>
                    <w:rPr>
                      <w:sz w:val="16"/>
                    </w:rPr>
                    <w:t>код</w:t>
                  </w:r>
                </w:p>
              </w:tc>
            </w:tr>
            <w:tr w:rsidR="008B79E8">
              <w:trPr>
                <w:trHeight w:hRule="exact" w:val="284"/>
              </w:trPr>
              <w:tc>
                <w:tcPr>
                  <w:tcW w:w="840" w:type="dxa"/>
                  <w:gridSpan w:val="3"/>
                  <w:tcBorders>
                    <w:right w:val="single" w:sz="12" w:space="0" w:color="000000"/>
                  </w:tcBorders>
                </w:tcPr>
                <w:p w:rsidR="008B79E8" w:rsidRDefault="008B79E8">
                  <w:pPr>
                    <w:jc w:val="center"/>
                    <w:rPr>
                      <w:sz w:val="16"/>
                    </w:rPr>
                  </w:pPr>
                </w:p>
              </w:tc>
              <w:tc>
                <w:tcPr>
                  <w:tcW w:w="936" w:type="dxa"/>
                  <w:gridSpan w:val="7"/>
                  <w:tcBorders>
                    <w:top w:val="single" w:sz="4" w:space="0" w:color="000000"/>
                    <w:left w:val="single" w:sz="12" w:space="0" w:color="000000"/>
                    <w:bottom w:val="single" w:sz="12" w:space="0" w:color="000000"/>
                    <w:right w:val="single" w:sz="18" w:space="0" w:color="000000"/>
                  </w:tcBorders>
                </w:tcPr>
                <w:p w:rsidR="008B79E8" w:rsidRDefault="008B79E8">
                  <w:pPr>
                    <w:jc w:val="center"/>
                    <w:rPr>
                      <w:sz w:val="16"/>
                    </w:rPr>
                  </w:pPr>
                </w:p>
              </w:tc>
              <w:tc>
                <w:tcPr>
                  <w:tcW w:w="1006" w:type="dxa"/>
                  <w:gridSpan w:val="2"/>
                  <w:tcBorders>
                    <w:top w:val="single" w:sz="18" w:space="0" w:color="000000"/>
                    <w:left w:val="single" w:sz="18" w:space="0" w:color="000000"/>
                    <w:bottom w:val="single" w:sz="18" w:space="0" w:color="000000"/>
                    <w:right w:val="single" w:sz="18" w:space="0" w:color="000000"/>
                  </w:tcBorders>
                </w:tcPr>
                <w:p w:rsidR="008B79E8" w:rsidRDefault="008B79E8">
                  <w:pPr>
                    <w:jc w:val="center"/>
                    <w:rPr>
                      <w:sz w:val="16"/>
                    </w:rPr>
                  </w:pPr>
                </w:p>
              </w:tc>
            </w:tr>
            <w:tr w:rsidR="008B79E8">
              <w:trPr>
                <w:trHeight w:hRule="exact" w:val="227"/>
              </w:trPr>
              <w:tc>
                <w:tcPr>
                  <w:tcW w:w="2737" w:type="dxa"/>
                  <w:gridSpan w:val="12"/>
                </w:tcPr>
                <w:p w:rsidR="008B79E8" w:rsidRDefault="00D77ADE">
                  <w:pPr>
                    <w:jc w:val="center"/>
                    <w:rPr>
                      <w:b/>
                      <w:bCs/>
                      <w:sz w:val="16"/>
                    </w:rPr>
                  </w:pPr>
                  <w:r>
                    <w:rPr>
                      <w:b/>
                      <w:bCs/>
                      <w:sz w:val="16"/>
                    </w:rPr>
                    <w:t>Движение горючего</w:t>
                  </w:r>
                </w:p>
              </w:tc>
            </w:tr>
            <w:tr w:rsidR="008B79E8">
              <w:trPr>
                <w:trHeight w:val="228"/>
              </w:trPr>
              <w:tc>
                <w:tcPr>
                  <w:tcW w:w="1608" w:type="dxa"/>
                  <w:gridSpan w:val="9"/>
                  <w:tcBorders>
                    <w:right w:val="single" w:sz="4" w:space="0" w:color="000000"/>
                  </w:tcBorders>
                </w:tcPr>
                <w:p w:rsidR="008B79E8" w:rsidRDefault="008B79E8">
                  <w:pPr>
                    <w:jc w:val="center"/>
                    <w:rPr>
                      <w:b/>
                      <w:bCs/>
                      <w:sz w:val="16"/>
                    </w:rPr>
                  </w:pPr>
                </w:p>
              </w:tc>
              <w:tc>
                <w:tcPr>
                  <w:tcW w:w="1139" w:type="dxa"/>
                  <w:gridSpan w:val="3"/>
                  <w:tcBorders>
                    <w:top w:val="single" w:sz="4" w:space="0" w:color="000000"/>
                    <w:left w:val="single" w:sz="4" w:space="0" w:color="000000"/>
                    <w:bottom w:val="single" w:sz="18" w:space="0" w:color="000000"/>
                    <w:right w:val="single" w:sz="4" w:space="0" w:color="000000"/>
                  </w:tcBorders>
                </w:tcPr>
                <w:p w:rsidR="008B79E8" w:rsidRDefault="00D77ADE">
                  <w:pPr>
                    <w:jc w:val="center"/>
                    <w:rPr>
                      <w:sz w:val="16"/>
                    </w:rPr>
                  </w:pPr>
                  <w:r>
                    <w:rPr>
                      <w:sz w:val="16"/>
                    </w:rPr>
                    <w:t>количество, л</w:t>
                  </w:r>
                </w:p>
              </w:tc>
            </w:tr>
            <w:tr w:rsidR="008B79E8">
              <w:trPr>
                <w:trHeight w:val="228"/>
              </w:trPr>
              <w:tc>
                <w:tcPr>
                  <w:tcW w:w="1608" w:type="dxa"/>
                  <w:gridSpan w:val="9"/>
                  <w:tcBorders>
                    <w:right w:val="single" w:sz="18" w:space="0" w:color="000000"/>
                  </w:tcBorders>
                </w:tcPr>
                <w:p w:rsidR="008B79E8" w:rsidRDefault="00D77ADE">
                  <w:pPr>
                    <w:spacing w:line="140" w:lineRule="exact"/>
                    <w:rPr>
                      <w:sz w:val="16"/>
                    </w:rPr>
                  </w:pPr>
                  <w:r>
                    <w:rPr>
                      <w:sz w:val="16"/>
                    </w:rPr>
                    <w:t>Выдано по</w:t>
                  </w:r>
                  <w:r>
                    <w:rPr>
                      <w:sz w:val="16"/>
                    </w:rPr>
                    <w:br/>
                    <w:t>заправочному</w:t>
                  </w:r>
                  <w:r>
                    <w:rPr>
                      <w:sz w:val="16"/>
                    </w:rPr>
                    <w:br/>
                    <w:t>листу № _____</w:t>
                  </w:r>
                </w:p>
              </w:tc>
              <w:tc>
                <w:tcPr>
                  <w:tcW w:w="1174" w:type="dxa"/>
                  <w:gridSpan w:val="3"/>
                  <w:tcBorders>
                    <w:top w:val="single" w:sz="18" w:space="0" w:color="000000"/>
                    <w:left w:val="single" w:sz="18" w:space="0" w:color="000000"/>
                    <w:bottom w:val="single" w:sz="4" w:space="0" w:color="000000"/>
                    <w:right w:val="single" w:sz="18" w:space="0" w:color="000000"/>
                  </w:tcBorders>
                </w:tcPr>
                <w:p w:rsidR="008B79E8" w:rsidRDefault="008B79E8">
                  <w:pPr>
                    <w:jc w:val="center"/>
                    <w:rPr>
                      <w:sz w:val="16"/>
                    </w:rPr>
                  </w:pPr>
                </w:p>
              </w:tc>
            </w:tr>
            <w:tr w:rsidR="008B79E8">
              <w:trPr>
                <w:trHeight w:hRule="exact" w:val="198"/>
              </w:trPr>
              <w:tc>
                <w:tcPr>
                  <w:tcW w:w="1608" w:type="dxa"/>
                  <w:gridSpan w:val="9"/>
                  <w:tcBorders>
                    <w:right w:val="single" w:sz="18" w:space="0" w:color="000000"/>
                  </w:tcBorders>
                </w:tcPr>
                <w:p w:rsidR="008B79E8" w:rsidRDefault="00D77ADE">
                  <w:pPr>
                    <w:rPr>
                      <w:sz w:val="16"/>
                    </w:rPr>
                  </w:pPr>
                  <w:r>
                    <w:rPr>
                      <w:sz w:val="16"/>
                    </w:rPr>
                    <w:t>Остаток: при выезде</w:t>
                  </w:r>
                </w:p>
              </w:tc>
              <w:tc>
                <w:tcPr>
                  <w:tcW w:w="1174" w:type="dxa"/>
                  <w:gridSpan w:val="3"/>
                  <w:tcBorders>
                    <w:top w:val="single" w:sz="4" w:space="0" w:color="000000"/>
                    <w:left w:val="single" w:sz="18" w:space="0" w:color="000000"/>
                    <w:bottom w:val="single" w:sz="4" w:space="0" w:color="000000"/>
                    <w:right w:val="single" w:sz="18" w:space="0" w:color="000000"/>
                  </w:tcBorders>
                </w:tcPr>
                <w:p w:rsidR="008B79E8" w:rsidRDefault="008B79E8">
                  <w:pPr>
                    <w:jc w:val="center"/>
                    <w:rPr>
                      <w:sz w:val="16"/>
                    </w:rPr>
                  </w:pPr>
                </w:p>
              </w:tc>
            </w:tr>
            <w:tr w:rsidR="008B79E8">
              <w:trPr>
                <w:trHeight w:hRule="exact" w:val="198"/>
              </w:trPr>
              <w:tc>
                <w:tcPr>
                  <w:tcW w:w="1608" w:type="dxa"/>
                  <w:gridSpan w:val="9"/>
                  <w:tcBorders>
                    <w:right w:val="single" w:sz="18" w:space="0" w:color="000000"/>
                  </w:tcBorders>
                </w:tcPr>
                <w:p w:rsidR="008B79E8" w:rsidRDefault="00D77ADE">
                  <w:pPr>
                    <w:jc w:val="right"/>
                    <w:rPr>
                      <w:sz w:val="16"/>
                    </w:rPr>
                  </w:pPr>
                  <w:r>
                    <w:rPr>
                      <w:sz w:val="16"/>
                    </w:rPr>
                    <w:t>при возвращении</w:t>
                  </w:r>
                </w:p>
              </w:tc>
              <w:tc>
                <w:tcPr>
                  <w:tcW w:w="1174" w:type="dxa"/>
                  <w:gridSpan w:val="3"/>
                  <w:tcBorders>
                    <w:top w:val="single" w:sz="4" w:space="0" w:color="000000"/>
                    <w:left w:val="single" w:sz="18" w:space="0" w:color="000000"/>
                    <w:bottom w:val="single" w:sz="4" w:space="0" w:color="000000"/>
                    <w:right w:val="single" w:sz="18" w:space="0" w:color="000000"/>
                  </w:tcBorders>
                </w:tcPr>
                <w:p w:rsidR="008B79E8" w:rsidRDefault="008B79E8">
                  <w:pPr>
                    <w:jc w:val="center"/>
                    <w:rPr>
                      <w:sz w:val="16"/>
                    </w:rPr>
                  </w:pPr>
                </w:p>
              </w:tc>
            </w:tr>
            <w:tr w:rsidR="008B79E8">
              <w:trPr>
                <w:trHeight w:hRule="exact" w:val="198"/>
              </w:trPr>
              <w:tc>
                <w:tcPr>
                  <w:tcW w:w="1608" w:type="dxa"/>
                  <w:gridSpan w:val="9"/>
                  <w:tcBorders>
                    <w:right w:val="single" w:sz="18" w:space="0" w:color="000000"/>
                  </w:tcBorders>
                </w:tcPr>
                <w:p w:rsidR="008B79E8" w:rsidRDefault="00D77ADE">
                  <w:pPr>
                    <w:rPr>
                      <w:sz w:val="16"/>
                    </w:rPr>
                  </w:pPr>
                  <w:r>
                    <w:rPr>
                      <w:sz w:val="16"/>
                    </w:rPr>
                    <w:t>Расход: по норме</w:t>
                  </w:r>
                </w:p>
              </w:tc>
              <w:tc>
                <w:tcPr>
                  <w:tcW w:w="1174" w:type="dxa"/>
                  <w:gridSpan w:val="3"/>
                  <w:tcBorders>
                    <w:top w:val="single" w:sz="4" w:space="0" w:color="000000"/>
                    <w:left w:val="single" w:sz="18" w:space="0" w:color="000000"/>
                    <w:bottom w:val="single" w:sz="4" w:space="0" w:color="000000"/>
                    <w:right w:val="single" w:sz="18" w:space="0" w:color="000000"/>
                  </w:tcBorders>
                </w:tcPr>
                <w:p w:rsidR="008B79E8" w:rsidRDefault="008B79E8">
                  <w:pPr>
                    <w:jc w:val="center"/>
                    <w:rPr>
                      <w:sz w:val="16"/>
                    </w:rPr>
                  </w:pPr>
                </w:p>
              </w:tc>
            </w:tr>
            <w:tr w:rsidR="008B79E8">
              <w:trPr>
                <w:trHeight w:hRule="exact" w:val="198"/>
              </w:trPr>
              <w:tc>
                <w:tcPr>
                  <w:tcW w:w="1608" w:type="dxa"/>
                  <w:gridSpan w:val="9"/>
                  <w:tcBorders>
                    <w:right w:val="single" w:sz="18" w:space="0" w:color="000000"/>
                  </w:tcBorders>
                </w:tcPr>
                <w:p w:rsidR="008B79E8" w:rsidRDefault="00D77ADE">
                  <w:pPr>
                    <w:jc w:val="right"/>
                    <w:rPr>
                      <w:sz w:val="16"/>
                    </w:rPr>
                  </w:pPr>
                  <w:r>
                    <w:rPr>
                      <w:sz w:val="16"/>
                    </w:rPr>
                    <w:t>фактический</w:t>
                  </w:r>
                </w:p>
              </w:tc>
              <w:tc>
                <w:tcPr>
                  <w:tcW w:w="1174" w:type="dxa"/>
                  <w:gridSpan w:val="3"/>
                  <w:tcBorders>
                    <w:top w:val="single" w:sz="4" w:space="0" w:color="000000"/>
                    <w:left w:val="single" w:sz="18" w:space="0" w:color="000000"/>
                    <w:bottom w:val="single" w:sz="4" w:space="0" w:color="000000"/>
                    <w:right w:val="single" w:sz="18" w:space="0" w:color="000000"/>
                  </w:tcBorders>
                </w:tcPr>
                <w:p w:rsidR="008B79E8" w:rsidRDefault="008B79E8">
                  <w:pPr>
                    <w:jc w:val="center"/>
                    <w:rPr>
                      <w:sz w:val="16"/>
                    </w:rPr>
                  </w:pPr>
                </w:p>
              </w:tc>
            </w:tr>
            <w:tr w:rsidR="008B79E8">
              <w:trPr>
                <w:trHeight w:hRule="exact" w:val="198"/>
              </w:trPr>
              <w:tc>
                <w:tcPr>
                  <w:tcW w:w="1608" w:type="dxa"/>
                  <w:gridSpan w:val="9"/>
                  <w:tcBorders>
                    <w:right w:val="single" w:sz="18" w:space="0" w:color="000000"/>
                  </w:tcBorders>
                </w:tcPr>
                <w:p w:rsidR="008B79E8" w:rsidRDefault="00D77ADE">
                  <w:pPr>
                    <w:rPr>
                      <w:sz w:val="16"/>
                    </w:rPr>
                  </w:pPr>
                  <w:r>
                    <w:rPr>
                      <w:sz w:val="16"/>
                    </w:rPr>
                    <w:t>Экономия</w:t>
                  </w:r>
                </w:p>
              </w:tc>
              <w:tc>
                <w:tcPr>
                  <w:tcW w:w="1174" w:type="dxa"/>
                  <w:gridSpan w:val="3"/>
                  <w:tcBorders>
                    <w:top w:val="single" w:sz="4" w:space="0" w:color="000000"/>
                    <w:left w:val="single" w:sz="18" w:space="0" w:color="000000"/>
                    <w:bottom w:val="single" w:sz="4" w:space="0" w:color="000000"/>
                    <w:right w:val="single" w:sz="18" w:space="0" w:color="000000"/>
                  </w:tcBorders>
                </w:tcPr>
                <w:p w:rsidR="008B79E8" w:rsidRDefault="008B79E8">
                  <w:pPr>
                    <w:jc w:val="center"/>
                    <w:rPr>
                      <w:sz w:val="16"/>
                    </w:rPr>
                  </w:pPr>
                </w:p>
              </w:tc>
            </w:tr>
            <w:tr w:rsidR="008B79E8">
              <w:trPr>
                <w:trHeight w:hRule="exact" w:val="198"/>
              </w:trPr>
              <w:tc>
                <w:tcPr>
                  <w:tcW w:w="1608" w:type="dxa"/>
                  <w:gridSpan w:val="9"/>
                  <w:tcBorders>
                    <w:right w:val="single" w:sz="18" w:space="0" w:color="000000"/>
                  </w:tcBorders>
                </w:tcPr>
                <w:p w:rsidR="008B79E8" w:rsidRDefault="00D77ADE">
                  <w:pPr>
                    <w:rPr>
                      <w:sz w:val="16"/>
                    </w:rPr>
                  </w:pPr>
                  <w:r>
                    <w:rPr>
                      <w:sz w:val="16"/>
                    </w:rPr>
                    <w:t>Перерасход</w:t>
                  </w:r>
                </w:p>
              </w:tc>
              <w:tc>
                <w:tcPr>
                  <w:tcW w:w="1174" w:type="dxa"/>
                  <w:gridSpan w:val="3"/>
                  <w:tcBorders>
                    <w:top w:val="single" w:sz="4" w:space="0" w:color="000000"/>
                    <w:left w:val="single" w:sz="18" w:space="0" w:color="000000"/>
                    <w:bottom w:val="single" w:sz="18" w:space="0" w:color="000000"/>
                    <w:right w:val="single" w:sz="18" w:space="0" w:color="000000"/>
                  </w:tcBorders>
                </w:tcPr>
                <w:p w:rsidR="008B79E8" w:rsidRDefault="008B79E8">
                  <w:pPr>
                    <w:jc w:val="center"/>
                    <w:rPr>
                      <w:sz w:val="16"/>
                    </w:rPr>
                  </w:pPr>
                </w:p>
              </w:tc>
            </w:tr>
            <w:tr w:rsidR="008B79E8">
              <w:trPr>
                <w:trHeight w:hRule="exact" w:val="425"/>
              </w:trPr>
              <w:tc>
                <w:tcPr>
                  <w:tcW w:w="2737" w:type="dxa"/>
                  <w:gridSpan w:val="12"/>
                </w:tcPr>
                <w:p w:rsidR="008B79E8" w:rsidRDefault="00D77ADE">
                  <w:pPr>
                    <w:spacing w:before="40" w:line="160" w:lineRule="exact"/>
                    <w:rPr>
                      <w:sz w:val="16"/>
                    </w:rPr>
                  </w:pPr>
                  <w:r>
                    <w:rPr>
                      <w:sz w:val="16"/>
                    </w:rPr>
                    <w:t xml:space="preserve">Автомобиль принял. Показание спидометра при возвращении в </w:t>
                  </w:r>
                  <w:r>
                    <w:rPr>
                      <w:sz w:val="16"/>
                    </w:rPr>
                    <w:br/>
                  </w:r>
                </w:p>
              </w:tc>
            </w:tr>
            <w:tr w:rsidR="008B79E8">
              <w:trPr>
                <w:cantSplit/>
                <w:trHeight w:hRule="exact" w:val="284"/>
              </w:trPr>
              <w:tc>
                <w:tcPr>
                  <w:tcW w:w="1152" w:type="dxa"/>
                  <w:gridSpan w:val="4"/>
                  <w:tcBorders>
                    <w:right w:val="single" w:sz="18" w:space="0" w:color="000000"/>
                  </w:tcBorders>
                </w:tcPr>
                <w:p w:rsidR="008B79E8" w:rsidRDefault="00D77ADE">
                  <w:pPr>
                    <w:rPr>
                      <w:sz w:val="16"/>
                    </w:rPr>
                  </w:pPr>
                  <w:r>
                    <w:rPr>
                      <w:sz w:val="16"/>
                    </w:rPr>
                    <w:t>гараж, км</w:t>
                  </w:r>
                </w:p>
              </w:tc>
              <w:tc>
                <w:tcPr>
                  <w:tcW w:w="1630" w:type="dxa"/>
                  <w:gridSpan w:val="8"/>
                  <w:tcBorders>
                    <w:top w:val="single" w:sz="18" w:space="0" w:color="000000"/>
                    <w:left w:val="single" w:sz="18" w:space="0" w:color="000000"/>
                    <w:bottom w:val="single" w:sz="18" w:space="0" w:color="000000"/>
                    <w:right w:val="single" w:sz="18" w:space="0" w:color="000000"/>
                  </w:tcBorders>
                </w:tcPr>
                <w:p w:rsidR="008B79E8" w:rsidRDefault="008B79E8">
                  <w:pPr>
                    <w:jc w:val="center"/>
                    <w:rPr>
                      <w:sz w:val="16"/>
                    </w:rPr>
                  </w:pPr>
                </w:p>
              </w:tc>
            </w:tr>
            <w:tr w:rsidR="008B79E8">
              <w:trPr>
                <w:cantSplit/>
                <w:trHeight w:hRule="exact" w:val="227"/>
              </w:trPr>
              <w:tc>
                <w:tcPr>
                  <w:tcW w:w="756" w:type="dxa"/>
                  <w:vAlign w:val="bottom"/>
                </w:tcPr>
                <w:p w:rsidR="008B79E8" w:rsidRDefault="00D77ADE">
                  <w:pPr>
                    <w:keepNext/>
                    <w:outlineLvl w:val="1"/>
                    <w:rPr>
                      <w:b/>
                      <w:bCs/>
                      <w:sz w:val="16"/>
                    </w:rPr>
                  </w:pPr>
                  <w:r>
                    <w:rPr>
                      <w:b/>
                      <w:bCs/>
                      <w:sz w:val="16"/>
                    </w:rPr>
                    <w:t>Механик</w:t>
                  </w:r>
                </w:p>
              </w:tc>
              <w:tc>
                <w:tcPr>
                  <w:tcW w:w="618" w:type="dxa"/>
                  <w:gridSpan w:val="4"/>
                  <w:tcBorders>
                    <w:bottom w:val="single" w:sz="4" w:space="0" w:color="000000"/>
                  </w:tcBorders>
                </w:tcPr>
                <w:p w:rsidR="008B79E8" w:rsidRDefault="008B79E8">
                  <w:pPr>
                    <w:rPr>
                      <w:b/>
                      <w:bCs/>
                      <w:sz w:val="16"/>
                    </w:rPr>
                  </w:pPr>
                </w:p>
              </w:tc>
              <w:tc>
                <w:tcPr>
                  <w:tcW w:w="79" w:type="dxa"/>
                  <w:gridSpan w:val="2"/>
                  <w:tcBorders>
                    <w:top w:val="single" w:sz="18" w:space="0" w:color="000000"/>
                  </w:tcBorders>
                </w:tcPr>
                <w:p w:rsidR="008B79E8" w:rsidRDefault="008B79E8">
                  <w:pPr>
                    <w:rPr>
                      <w:sz w:val="16"/>
                    </w:rPr>
                  </w:pPr>
                </w:p>
              </w:tc>
              <w:tc>
                <w:tcPr>
                  <w:tcW w:w="1284" w:type="dxa"/>
                  <w:gridSpan w:val="5"/>
                  <w:tcBorders>
                    <w:top w:val="single" w:sz="18" w:space="0" w:color="000000"/>
                    <w:bottom w:val="single" w:sz="4" w:space="0" w:color="000000"/>
                  </w:tcBorders>
                </w:tcPr>
                <w:p w:rsidR="008B79E8" w:rsidRDefault="008B79E8">
                  <w:pPr>
                    <w:jc w:val="center"/>
                    <w:rPr>
                      <w:sz w:val="16"/>
                    </w:rPr>
                  </w:pPr>
                </w:p>
              </w:tc>
            </w:tr>
            <w:tr w:rsidR="008B79E8">
              <w:trPr>
                <w:cantSplit/>
                <w:trHeight w:hRule="exact" w:val="170"/>
              </w:trPr>
              <w:tc>
                <w:tcPr>
                  <w:tcW w:w="756" w:type="dxa"/>
                </w:tcPr>
                <w:p w:rsidR="008B79E8" w:rsidRDefault="008B79E8">
                  <w:pPr>
                    <w:jc w:val="center"/>
                    <w:rPr>
                      <w:sz w:val="10"/>
                    </w:rPr>
                  </w:pPr>
                </w:p>
              </w:tc>
              <w:tc>
                <w:tcPr>
                  <w:tcW w:w="618" w:type="dxa"/>
                  <w:gridSpan w:val="4"/>
                  <w:tcBorders>
                    <w:top w:val="single" w:sz="4" w:space="0" w:color="000000"/>
                  </w:tcBorders>
                </w:tcPr>
                <w:p w:rsidR="008B79E8" w:rsidRDefault="00D77ADE">
                  <w:pPr>
                    <w:jc w:val="center"/>
                    <w:rPr>
                      <w:sz w:val="10"/>
                    </w:rPr>
                  </w:pPr>
                  <w:r>
                    <w:rPr>
                      <w:sz w:val="10"/>
                    </w:rPr>
                    <w:t>подпись</w:t>
                  </w:r>
                </w:p>
              </w:tc>
              <w:tc>
                <w:tcPr>
                  <w:tcW w:w="79" w:type="dxa"/>
                  <w:gridSpan w:val="2"/>
                </w:tcPr>
                <w:p w:rsidR="008B79E8" w:rsidRDefault="008B79E8">
                  <w:pPr>
                    <w:jc w:val="center"/>
                    <w:rPr>
                      <w:sz w:val="10"/>
                    </w:rPr>
                  </w:pPr>
                </w:p>
              </w:tc>
              <w:tc>
                <w:tcPr>
                  <w:tcW w:w="1284" w:type="dxa"/>
                  <w:gridSpan w:val="5"/>
                  <w:tcBorders>
                    <w:top w:val="single" w:sz="4" w:space="0" w:color="000000"/>
                  </w:tcBorders>
                </w:tcPr>
                <w:p w:rsidR="008B79E8" w:rsidRDefault="00D77ADE">
                  <w:pPr>
                    <w:jc w:val="center"/>
                    <w:rPr>
                      <w:sz w:val="10"/>
                    </w:rPr>
                  </w:pPr>
                  <w:r>
                    <w:rPr>
                      <w:sz w:val="10"/>
                    </w:rPr>
                    <w:t>расшифровка подписи</w:t>
                  </w:r>
                </w:p>
              </w:tc>
            </w:tr>
          </w:tbl>
          <w:p w:rsidR="008B79E8" w:rsidRDefault="008B79E8">
            <w:pPr>
              <w:rPr>
                <w:sz w:val="16"/>
              </w:rPr>
            </w:pPr>
          </w:p>
        </w:tc>
      </w:tr>
    </w:tbl>
    <w:p w:rsidR="008B79E8" w:rsidRDefault="00D77ADE">
      <w:pPr>
        <w:rPr>
          <w:sz w:val="16"/>
        </w:rPr>
      </w:pPr>
      <w:r>
        <w:br w:type="page" w:clear="all"/>
      </w:r>
    </w:p>
    <w:p w:rsidR="008B79E8" w:rsidRDefault="00D77ADE">
      <w:pPr>
        <w:spacing w:before="120" w:after="240"/>
        <w:rPr>
          <w:i/>
          <w:iCs/>
          <w:sz w:val="16"/>
        </w:rPr>
      </w:pPr>
      <w:r>
        <w:rPr>
          <w:rFonts w:eastAsia="Arial"/>
          <w:i/>
          <w:iCs/>
          <w:sz w:val="16"/>
        </w:rPr>
        <w:t xml:space="preserve">                                              </w:t>
      </w:r>
      <w:r>
        <w:rPr>
          <w:i/>
          <w:iCs/>
          <w:sz w:val="16"/>
        </w:rPr>
        <w:t>Оборотная сторона путевого листа легкового автомобиля</w:t>
      </w:r>
    </w:p>
    <w:tbl>
      <w:tblPr>
        <w:tblW w:w="6977" w:type="dxa"/>
        <w:tblInd w:w="-45" w:type="dxa"/>
        <w:tblLayout w:type="fixed"/>
        <w:tblCellMar>
          <w:left w:w="0" w:type="dxa"/>
          <w:right w:w="0" w:type="dxa"/>
        </w:tblCellMar>
        <w:tblLook w:val="04A0"/>
      </w:tblPr>
      <w:tblGrid>
        <w:gridCol w:w="551"/>
        <w:gridCol w:w="624"/>
        <w:gridCol w:w="897"/>
        <w:gridCol w:w="897"/>
        <w:gridCol w:w="312"/>
        <w:gridCol w:w="624"/>
        <w:gridCol w:w="312"/>
        <w:gridCol w:w="624"/>
        <w:gridCol w:w="780"/>
        <w:gridCol w:w="1356"/>
      </w:tblGrid>
      <w:tr w:rsidR="008B79E8">
        <w:trPr>
          <w:cantSplit/>
          <w:trHeight w:hRule="exact" w:val="284"/>
        </w:trPr>
        <w:tc>
          <w:tcPr>
            <w:tcW w:w="551" w:type="dxa"/>
            <w:vMerge w:val="restart"/>
            <w:tcBorders>
              <w:top w:val="single" w:sz="12" w:space="0" w:color="000000"/>
              <w:left w:val="single" w:sz="12" w:space="0" w:color="000000"/>
              <w:bottom w:val="single" w:sz="4" w:space="0" w:color="000000"/>
              <w:right w:val="single" w:sz="12" w:space="0" w:color="000000"/>
            </w:tcBorders>
            <w:vAlign w:val="center"/>
          </w:tcPr>
          <w:p w:rsidR="008B79E8" w:rsidRDefault="00D77ADE">
            <w:pPr>
              <w:jc w:val="center"/>
              <w:rPr>
                <w:sz w:val="13"/>
              </w:rPr>
            </w:pPr>
            <w:r>
              <w:rPr>
                <w:sz w:val="13"/>
              </w:rPr>
              <w:t>Номер по порядку</w:t>
            </w:r>
          </w:p>
        </w:tc>
        <w:tc>
          <w:tcPr>
            <w:tcW w:w="624" w:type="dxa"/>
            <w:vMerge w:val="restart"/>
            <w:tcBorders>
              <w:top w:val="single" w:sz="12" w:space="0" w:color="000000"/>
              <w:left w:val="single" w:sz="12" w:space="0" w:color="000000"/>
              <w:bottom w:val="single" w:sz="4" w:space="0" w:color="000000"/>
              <w:right w:val="single" w:sz="12" w:space="0" w:color="000000"/>
            </w:tcBorders>
            <w:vAlign w:val="center"/>
          </w:tcPr>
          <w:p w:rsidR="008B79E8" w:rsidRDefault="00D77ADE">
            <w:pPr>
              <w:jc w:val="center"/>
              <w:rPr>
                <w:sz w:val="13"/>
              </w:rPr>
            </w:pPr>
            <w:r>
              <w:rPr>
                <w:sz w:val="13"/>
              </w:rPr>
              <w:t>Код заказчика</w:t>
            </w:r>
          </w:p>
        </w:tc>
        <w:tc>
          <w:tcPr>
            <w:tcW w:w="1794" w:type="dxa"/>
            <w:gridSpan w:val="2"/>
            <w:tcBorders>
              <w:top w:val="single" w:sz="12" w:space="0" w:color="000000"/>
              <w:left w:val="single" w:sz="12" w:space="0" w:color="000000"/>
              <w:bottom w:val="single" w:sz="4" w:space="0" w:color="000000"/>
              <w:right w:val="single" w:sz="12" w:space="0" w:color="000000"/>
            </w:tcBorders>
            <w:vAlign w:val="center"/>
          </w:tcPr>
          <w:p w:rsidR="008B79E8" w:rsidRDefault="00D77ADE">
            <w:pPr>
              <w:jc w:val="center"/>
              <w:rPr>
                <w:sz w:val="13"/>
              </w:rPr>
            </w:pPr>
            <w:r>
              <w:rPr>
                <w:sz w:val="13"/>
              </w:rPr>
              <w:t>Место</w:t>
            </w:r>
          </w:p>
        </w:tc>
        <w:tc>
          <w:tcPr>
            <w:tcW w:w="1872" w:type="dxa"/>
            <w:gridSpan w:val="4"/>
            <w:tcBorders>
              <w:top w:val="single" w:sz="12" w:space="0" w:color="000000"/>
              <w:left w:val="single" w:sz="12" w:space="0" w:color="000000"/>
              <w:bottom w:val="single" w:sz="4" w:space="0" w:color="000000"/>
              <w:right w:val="single" w:sz="12" w:space="0" w:color="000000"/>
            </w:tcBorders>
            <w:vAlign w:val="center"/>
          </w:tcPr>
          <w:p w:rsidR="008B79E8" w:rsidRDefault="00D77ADE">
            <w:pPr>
              <w:jc w:val="center"/>
              <w:rPr>
                <w:sz w:val="13"/>
              </w:rPr>
            </w:pPr>
            <w:r>
              <w:rPr>
                <w:sz w:val="13"/>
              </w:rPr>
              <w:t>Время</w:t>
            </w:r>
          </w:p>
        </w:tc>
        <w:tc>
          <w:tcPr>
            <w:tcW w:w="780" w:type="dxa"/>
            <w:vMerge w:val="restart"/>
            <w:tcBorders>
              <w:top w:val="single" w:sz="12" w:space="0" w:color="000000"/>
              <w:left w:val="single" w:sz="12" w:space="0" w:color="000000"/>
              <w:bottom w:val="single" w:sz="4" w:space="0" w:color="000000"/>
              <w:right w:val="single" w:sz="12" w:space="0" w:color="000000"/>
            </w:tcBorders>
            <w:vAlign w:val="center"/>
          </w:tcPr>
          <w:p w:rsidR="008B79E8" w:rsidRDefault="00D77ADE">
            <w:pPr>
              <w:jc w:val="center"/>
              <w:rPr>
                <w:sz w:val="13"/>
              </w:rPr>
            </w:pPr>
            <w:r>
              <w:rPr>
                <w:sz w:val="13"/>
              </w:rPr>
              <w:t>Пройдено, км</w:t>
            </w:r>
          </w:p>
        </w:tc>
        <w:tc>
          <w:tcPr>
            <w:tcW w:w="1356" w:type="dxa"/>
            <w:vMerge w:val="restart"/>
            <w:tcBorders>
              <w:top w:val="single" w:sz="12" w:space="0" w:color="000000"/>
              <w:left w:val="single" w:sz="12" w:space="0" w:color="000000"/>
              <w:bottom w:val="single" w:sz="4" w:space="0" w:color="000000"/>
              <w:right w:val="single" w:sz="12" w:space="0" w:color="000000"/>
            </w:tcBorders>
            <w:vAlign w:val="center"/>
          </w:tcPr>
          <w:p w:rsidR="008B79E8" w:rsidRDefault="00D77ADE">
            <w:pPr>
              <w:jc w:val="center"/>
              <w:rPr>
                <w:sz w:val="13"/>
              </w:rPr>
            </w:pPr>
            <w:r>
              <w:rPr>
                <w:sz w:val="13"/>
              </w:rPr>
              <w:t>Подпись лица, пользовавшегося</w:t>
            </w:r>
            <w:r>
              <w:rPr>
                <w:sz w:val="13"/>
              </w:rPr>
              <w:br/>
              <w:t>автомобилем</w:t>
            </w:r>
          </w:p>
        </w:tc>
      </w:tr>
      <w:tr w:rsidR="008B79E8">
        <w:trPr>
          <w:cantSplit/>
          <w:trHeight w:hRule="exact" w:val="284"/>
        </w:trPr>
        <w:tc>
          <w:tcPr>
            <w:tcW w:w="551" w:type="dxa"/>
            <w:vMerge/>
            <w:tcBorders>
              <w:top w:val="single" w:sz="12" w:space="0" w:color="000000"/>
              <w:left w:val="single" w:sz="12" w:space="0" w:color="000000"/>
              <w:bottom w:val="single" w:sz="4" w:space="0" w:color="000000"/>
              <w:right w:val="single" w:sz="12" w:space="0" w:color="000000"/>
            </w:tcBorders>
            <w:vAlign w:val="center"/>
          </w:tcPr>
          <w:p w:rsidR="008B79E8" w:rsidRDefault="008B79E8">
            <w:pPr>
              <w:jc w:val="center"/>
              <w:rPr>
                <w:sz w:val="13"/>
              </w:rPr>
            </w:pPr>
          </w:p>
        </w:tc>
        <w:tc>
          <w:tcPr>
            <w:tcW w:w="624" w:type="dxa"/>
            <w:vMerge/>
            <w:tcBorders>
              <w:top w:val="single" w:sz="12" w:space="0" w:color="000000"/>
              <w:left w:val="single" w:sz="12" w:space="0" w:color="000000"/>
              <w:bottom w:val="single" w:sz="4" w:space="0" w:color="000000"/>
              <w:right w:val="single" w:sz="12" w:space="0" w:color="000000"/>
            </w:tcBorders>
            <w:vAlign w:val="center"/>
          </w:tcPr>
          <w:p w:rsidR="008B79E8" w:rsidRDefault="008B79E8">
            <w:pPr>
              <w:jc w:val="center"/>
              <w:rPr>
                <w:sz w:val="13"/>
              </w:rPr>
            </w:pPr>
          </w:p>
        </w:tc>
        <w:tc>
          <w:tcPr>
            <w:tcW w:w="897" w:type="dxa"/>
            <w:vMerge w:val="restart"/>
            <w:tcBorders>
              <w:top w:val="single" w:sz="4" w:space="0" w:color="000000"/>
              <w:left w:val="single" w:sz="12" w:space="0" w:color="000000"/>
              <w:bottom w:val="single" w:sz="4" w:space="0" w:color="000000"/>
              <w:right w:val="single" w:sz="4" w:space="0" w:color="000000"/>
            </w:tcBorders>
            <w:vAlign w:val="center"/>
          </w:tcPr>
          <w:p w:rsidR="008B79E8" w:rsidRDefault="00D77ADE">
            <w:pPr>
              <w:jc w:val="center"/>
              <w:rPr>
                <w:sz w:val="13"/>
              </w:rPr>
            </w:pPr>
            <w:r>
              <w:rPr>
                <w:sz w:val="13"/>
              </w:rPr>
              <w:t>отправления</w:t>
            </w:r>
          </w:p>
        </w:tc>
        <w:tc>
          <w:tcPr>
            <w:tcW w:w="897" w:type="dxa"/>
            <w:vMerge w:val="restart"/>
            <w:tcBorders>
              <w:top w:val="single" w:sz="4" w:space="0" w:color="000000"/>
              <w:left w:val="single" w:sz="4" w:space="0" w:color="000000"/>
              <w:bottom w:val="single" w:sz="4" w:space="0" w:color="000000"/>
              <w:right w:val="single" w:sz="12" w:space="0" w:color="000000"/>
            </w:tcBorders>
            <w:vAlign w:val="center"/>
          </w:tcPr>
          <w:p w:rsidR="008B79E8" w:rsidRDefault="00D77ADE">
            <w:pPr>
              <w:jc w:val="center"/>
              <w:rPr>
                <w:sz w:val="13"/>
              </w:rPr>
            </w:pPr>
            <w:r>
              <w:rPr>
                <w:sz w:val="13"/>
              </w:rPr>
              <w:t>назначения</w:t>
            </w:r>
          </w:p>
        </w:tc>
        <w:tc>
          <w:tcPr>
            <w:tcW w:w="936" w:type="dxa"/>
            <w:gridSpan w:val="2"/>
            <w:tcBorders>
              <w:top w:val="single" w:sz="4" w:space="0" w:color="000000"/>
              <w:left w:val="single" w:sz="12" w:space="0" w:color="000000"/>
              <w:bottom w:val="single" w:sz="4" w:space="0" w:color="000000"/>
              <w:right w:val="single" w:sz="4" w:space="0" w:color="000000"/>
            </w:tcBorders>
            <w:vAlign w:val="center"/>
          </w:tcPr>
          <w:p w:rsidR="008B79E8" w:rsidRDefault="00D77ADE">
            <w:pPr>
              <w:jc w:val="center"/>
              <w:rPr>
                <w:sz w:val="13"/>
              </w:rPr>
            </w:pPr>
            <w:r>
              <w:rPr>
                <w:sz w:val="13"/>
              </w:rPr>
              <w:t>выезда</w:t>
            </w:r>
          </w:p>
        </w:tc>
        <w:tc>
          <w:tcPr>
            <w:tcW w:w="936" w:type="dxa"/>
            <w:gridSpan w:val="2"/>
            <w:tcBorders>
              <w:top w:val="single" w:sz="4" w:space="0" w:color="000000"/>
              <w:left w:val="single" w:sz="4" w:space="0" w:color="000000"/>
              <w:bottom w:val="single" w:sz="4" w:space="0" w:color="000000"/>
              <w:right w:val="single" w:sz="12" w:space="0" w:color="000000"/>
            </w:tcBorders>
            <w:vAlign w:val="center"/>
          </w:tcPr>
          <w:p w:rsidR="008B79E8" w:rsidRDefault="00D77ADE">
            <w:pPr>
              <w:jc w:val="center"/>
              <w:rPr>
                <w:sz w:val="13"/>
              </w:rPr>
            </w:pPr>
            <w:r>
              <w:rPr>
                <w:sz w:val="13"/>
              </w:rPr>
              <w:t>возвращения</w:t>
            </w:r>
          </w:p>
        </w:tc>
        <w:tc>
          <w:tcPr>
            <w:tcW w:w="780" w:type="dxa"/>
            <w:vMerge/>
            <w:tcBorders>
              <w:top w:val="single" w:sz="12" w:space="0" w:color="000000"/>
              <w:left w:val="single" w:sz="12" w:space="0" w:color="000000"/>
              <w:bottom w:val="single" w:sz="4" w:space="0" w:color="000000"/>
              <w:right w:val="single" w:sz="12" w:space="0" w:color="000000"/>
            </w:tcBorders>
            <w:vAlign w:val="center"/>
          </w:tcPr>
          <w:p w:rsidR="008B79E8" w:rsidRDefault="008B79E8">
            <w:pPr>
              <w:jc w:val="center"/>
              <w:rPr>
                <w:sz w:val="13"/>
              </w:rPr>
            </w:pPr>
          </w:p>
        </w:tc>
        <w:tc>
          <w:tcPr>
            <w:tcW w:w="1356" w:type="dxa"/>
            <w:vMerge/>
            <w:tcBorders>
              <w:top w:val="single" w:sz="12" w:space="0" w:color="000000"/>
              <w:left w:val="single" w:sz="12" w:space="0" w:color="000000"/>
              <w:bottom w:val="single" w:sz="4" w:space="0" w:color="000000"/>
              <w:right w:val="single" w:sz="12" w:space="0" w:color="000000"/>
            </w:tcBorders>
            <w:vAlign w:val="center"/>
          </w:tcPr>
          <w:p w:rsidR="008B79E8" w:rsidRDefault="008B79E8">
            <w:pPr>
              <w:jc w:val="center"/>
              <w:rPr>
                <w:sz w:val="13"/>
              </w:rPr>
            </w:pPr>
          </w:p>
        </w:tc>
      </w:tr>
      <w:tr w:rsidR="008B79E8">
        <w:trPr>
          <w:cantSplit/>
          <w:trHeight w:hRule="exact" w:val="284"/>
        </w:trPr>
        <w:tc>
          <w:tcPr>
            <w:tcW w:w="551" w:type="dxa"/>
            <w:vMerge/>
            <w:tcBorders>
              <w:top w:val="single" w:sz="12" w:space="0" w:color="000000"/>
              <w:left w:val="single" w:sz="12" w:space="0" w:color="000000"/>
              <w:bottom w:val="single" w:sz="4" w:space="0" w:color="000000"/>
              <w:right w:val="single" w:sz="12" w:space="0" w:color="000000"/>
            </w:tcBorders>
            <w:vAlign w:val="center"/>
          </w:tcPr>
          <w:p w:rsidR="008B79E8" w:rsidRDefault="008B79E8">
            <w:pPr>
              <w:jc w:val="center"/>
              <w:rPr>
                <w:sz w:val="13"/>
              </w:rPr>
            </w:pPr>
          </w:p>
        </w:tc>
        <w:tc>
          <w:tcPr>
            <w:tcW w:w="624" w:type="dxa"/>
            <w:vMerge/>
            <w:tcBorders>
              <w:top w:val="single" w:sz="12" w:space="0" w:color="000000"/>
              <w:left w:val="single" w:sz="12" w:space="0" w:color="000000"/>
              <w:bottom w:val="single" w:sz="4" w:space="0" w:color="000000"/>
              <w:right w:val="single" w:sz="12" w:space="0" w:color="000000"/>
            </w:tcBorders>
            <w:vAlign w:val="center"/>
          </w:tcPr>
          <w:p w:rsidR="008B79E8" w:rsidRDefault="008B79E8">
            <w:pPr>
              <w:jc w:val="center"/>
              <w:rPr>
                <w:sz w:val="13"/>
              </w:rPr>
            </w:pPr>
          </w:p>
        </w:tc>
        <w:tc>
          <w:tcPr>
            <w:tcW w:w="897" w:type="dxa"/>
            <w:vMerge/>
            <w:tcBorders>
              <w:top w:val="single" w:sz="4" w:space="0" w:color="000000"/>
              <w:left w:val="single" w:sz="12" w:space="0" w:color="000000"/>
              <w:bottom w:val="single" w:sz="4" w:space="0" w:color="000000"/>
              <w:right w:val="single" w:sz="4" w:space="0" w:color="000000"/>
            </w:tcBorders>
            <w:vAlign w:val="center"/>
          </w:tcPr>
          <w:p w:rsidR="008B79E8" w:rsidRDefault="008B79E8">
            <w:pPr>
              <w:jc w:val="center"/>
              <w:rPr>
                <w:sz w:val="13"/>
              </w:rPr>
            </w:pPr>
          </w:p>
        </w:tc>
        <w:tc>
          <w:tcPr>
            <w:tcW w:w="897" w:type="dxa"/>
            <w:vMerge/>
            <w:tcBorders>
              <w:top w:val="single" w:sz="4" w:space="0" w:color="000000"/>
              <w:left w:val="single" w:sz="4" w:space="0" w:color="000000"/>
              <w:bottom w:val="single" w:sz="4" w:space="0" w:color="000000"/>
              <w:right w:val="single" w:sz="12" w:space="0" w:color="000000"/>
            </w:tcBorders>
            <w:vAlign w:val="center"/>
          </w:tcPr>
          <w:p w:rsidR="008B79E8" w:rsidRDefault="008B79E8">
            <w:pPr>
              <w:jc w:val="center"/>
              <w:rPr>
                <w:sz w:val="13"/>
              </w:rPr>
            </w:pPr>
          </w:p>
        </w:tc>
        <w:tc>
          <w:tcPr>
            <w:tcW w:w="312" w:type="dxa"/>
            <w:tcBorders>
              <w:top w:val="single" w:sz="4" w:space="0" w:color="000000"/>
              <w:left w:val="single" w:sz="12" w:space="0" w:color="000000"/>
              <w:bottom w:val="single" w:sz="12" w:space="0" w:color="000000"/>
              <w:right w:val="single" w:sz="4" w:space="0" w:color="000000"/>
            </w:tcBorders>
            <w:vAlign w:val="center"/>
          </w:tcPr>
          <w:p w:rsidR="008B79E8" w:rsidRDefault="00D77ADE">
            <w:pPr>
              <w:jc w:val="center"/>
              <w:rPr>
                <w:sz w:val="13"/>
              </w:rPr>
            </w:pPr>
            <w:r>
              <w:rPr>
                <w:sz w:val="13"/>
              </w:rPr>
              <w:t>ч</w:t>
            </w:r>
          </w:p>
        </w:tc>
        <w:tc>
          <w:tcPr>
            <w:tcW w:w="624" w:type="dxa"/>
            <w:tcBorders>
              <w:top w:val="single" w:sz="4" w:space="0" w:color="000000"/>
              <w:left w:val="single" w:sz="4" w:space="0" w:color="000000"/>
              <w:bottom w:val="single" w:sz="12" w:space="0" w:color="000000"/>
              <w:right w:val="single" w:sz="4" w:space="0" w:color="000000"/>
            </w:tcBorders>
            <w:vAlign w:val="center"/>
          </w:tcPr>
          <w:p w:rsidR="008B79E8" w:rsidRDefault="00D77ADE">
            <w:pPr>
              <w:jc w:val="center"/>
              <w:rPr>
                <w:sz w:val="13"/>
              </w:rPr>
            </w:pPr>
            <w:r>
              <w:rPr>
                <w:sz w:val="13"/>
              </w:rPr>
              <w:t>мин</w:t>
            </w:r>
          </w:p>
        </w:tc>
        <w:tc>
          <w:tcPr>
            <w:tcW w:w="312" w:type="dxa"/>
            <w:tcBorders>
              <w:top w:val="single" w:sz="4" w:space="0" w:color="000000"/>
              <w:left w:val="single" w:sz="4" w:space="0" w:color="000000"/>
              <w:bottom w:val="single" w:sz="12" w:space="0" w:color="000000"/>
              <w:right w:val="single" w:sz="4" w:space="0" w:color="000000"/>
            </w:tcBorders>
            <w:vAlign w:val="center"/>
          </w:tcPr>
          <w:p w:rsidR="008B79E8" w:rsidRDefault="00D77ADE">
            <w:pPr>
              <w:jc w:val="center"/>
              <w:rPr>
                <w:sz w:val="13"/>
              </w:rPr>
            </w:pPr>
            <w:r>
              <w:rPr>
                <w:sz w:val="13"/>
              </w:rPr>
              <w:t>ч</w:t>
            </w:r>
          </w:p>
        </w:tc>
        <w:tc>
          <w:tcPr>
            <w:tcW w:w="624" w:type="dxa"/>
            <w:tcBorders>
              <w:top w:val="single" w:sz="4" w:space="0" w:color="000000"/>
              <w:left w:val="single" w:sz="4" w:space="0" w:color="000000"/>
              <w:bottom w:val="single" w:sz="12" w:space="0" w:color="000000"/>
              <w:right w:val="single" w:sz="12" w:space="0" w:color="000000"/>
            </w:tcBorders>
            <w:vAlign w:val="center"/>
          </w:tcPr>
          <w:p w:rsidR="008B79E8" w:rsidRDefault="00D77ADE">
            <w:pPr>
              <w:jc w:val="center"/>
              <w:rPr>
                <w:sz w:val="13"/>
              </w:rPr>
            </w:pPr>
            <w:r>
              <w:rPr>
                <w:sz w:val="13"/>
              </w:rPr>
              <w:t>мин</w:t>
            </w:r>
          </w:p>
        </w:tc>
        <w:tc>
          <w:tcPr>
            <w:tcW w:w="780" w:type="dxa"/>
            <w:vMerge/>
            <w:tcBorders>
              <w:top w:val="single" w:sz="12" w:space="0" w:color="000000"/>
              <w:left w:val="single" w:sz="12" w:space="0" w:color="000000"/>
              <w:bottom w:val="single" w:sz="4" w:space="0" w:color="000000"/>
              <w:right w:val="single" w:sz="12" w:space="0" w:color="000000"/>
            </w:tcBorders>
            <w:vAlign w:val="center"/>
          </w:tcPr>
          <w:p w:rsidR="008B79E8" w:rsidRDefault="008B79E8">
            <w:pPr>
              <w:jc w:val="center"/>
              <w:rPr>
                <w:sz w:val="13"/>
              </w:rPr>
            </w:pPr>
          </w:p>
        </w:tc>
        <w:tc>
          <w:tcPr>
            <w:tcW w:w="1356" w:type="dxa"/>
            <w:vMerge/>
            <w:tcBorders>
              <w:top w:val="single" w:sz="12" w:space="0" w:color="000000"/>
              <w:left w:val="single" w:sz="12" w:space="0" w:color="000000"/>
              <w:bottom w:val="single" w:sz="4" w:space="0" w:color="000000"/>
              <w:right w:val="single" w:sz="12" w:space="0" w:color="000000"/>
            </w:tcBorders>
            <w:vAlign w:val="center"/>
          </w:tcPr>
          <w:p w:rsidR="008B79E8" w:rsidRDefault="008B79E8">
            <w:pPr>
              <w:jc w:val="center"/>
              <w:rPr>
                <w:sz w:val="13"/>
              </w:rPr>
            </w:pPr>
          </w:p>
        </w:tc>
      </w:tr>
      <w:tr w:rsidR="008B79E8">
        <w:trPr>
          <w:trHeight w:hRule="exact" w:val="284"/>
        </w:trPr>
        <w:tc>
          <w:tcPr>
            <w:tcW w:w="551" w:type="dxa"/>
            <w:tcBorders>
              <w:top w:val="single" w:sz="12"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624" w:type="dxa"/>
            <w:tcBorders>
              <w:top w:val="single" w:sz="12" w:space="0" w:color="000000"/>
              <w:left w:val="single" w:sz="12" w:space="0" w:color="000000"/>
              <w:bottom w:val="single" w:sz="4" w:space="0" w:color="000000"/>
              <w:right w:val="single" w:sz="12" w:space="0" w:color="000000"/>
            </w:tcBorders>
            <w:vAlign w:val="center"/>
          </w:tcPr>
          <w:p w:rsidR="008B79E8" w:rsidRDefault="008B79E8">
            <w:pPr>
              <w:rPr>
                <w:sz w:val="16"/>
              </w:rPr>
            </w:pPr>
          </w:p>
        </w:tc>
        <w:tc>
          <w:tcPr>
            <w:tcW w:w="897" w:type="dxa"/>
            <w:tcBorders>
              <w:top w:val="single" w:sz="12" w:space="0" w:color="000000"/>
              <w:left w:val="single" w:sz="12" w:space="0" w:color="000000"/>
              <w:bottom w:val="single" w:sz="4" w:space="0" w:color="000000"/>
              <w:right w:val="single" w:sz="4" w:space="0" w:color="000000"/>
            </w:tcBorders>
            <w:vAlign w:val="center"/>
          </w:tcPr>
          <w:p w:rsidR="008B79E8" w:rsidRDefault="008B79E8">
            <w:pPr>
              <w:rPr>
                <w:sz w:val="16"/>
              </w:rPr>
            </w:pPr>
          </w:p>
        </w:tc>
        <w:tc>
          <w:tcPr>
            <w:tcW w:w="897" w:type="dxa"/>
            <w:tcBorders>
              <w:top w:val="single" w:sz="12"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312" w:type="dxa"/>
            <w:tcBorders>
              <w:top w:val="single" w:sz="12" w:space="0" w:color="000000"/>
              <w:left w:val="single" w:sz="12"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12" w:space="0" w:color="000000"/>
              <w:left w:val="single" w:sz="4" w:space="0" w:color="000000"/>
              <w:bottom w:val="single" w:sz="4" w:space="0" w:color="000000"/>
              <w:right w:val="single" w:sz="4" w:space="0" w:color="000000"/>
            </w:tcBorders>
            <w:vAlign w:val="center"/>
          </w:tcPr>
          <w:p w:rsidR="008B79E8" w:rsidRDefault="008B79E8">
            <w:pPr>
              <w:rPr>
                <w:sz w:val="16"/>
              </w:rPr>
            </w:pPr>
          </w:p>
        </w:tc>
        <w:tc>
          <w:tcPr>
            <w:tcW w:w="312" w:type="dxa"/>
            <w:tcBorders>
              <w:top w:val="single" w:sz="12" w:space="0" w:color="000000"/>
              <w:left w:val="single" w:sz="4"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12"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780" w:type="dxa"/>
            <w:tcBorders>
              <w:top w:val="single" w:sz="12"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1356" w:type="dxa"/>
            <w:tcBorders>
              <w:top w:val="single" w:sz="12" w:space="0" w:color="000000"/>
              <w:left w:val="single" w:sz="12" w:space="0" w:color="000000"/>
              <w:bottom w:val="single" w:sz="4" w:space="0" w:color="000000"/>
              <w:right w:val="single" w:sz="12" w:space="0" w:color="000000"/>
            </w:tcBorders>
            <w:vAlign w:val="center"/>
          </w:tcPr>
          <w:p w:rsidR="008B79E8" w:rsidRDefault="008B79E8">
            <w:pPr>
              <w:rPr>
                <w:sz w:val="16"/>
              </w:rPr>
            </w:pPr>
          </w:p>
        </w:tc>
      </w:tr>
      <w:tr w:rsidR="008B79E8">
        <w:trPr>
          <w:trHeight w:hRule="exact" w:val="284"/>
        </w:trPr>
        <w:tc>
          <w:tcPr>
            <w:tcW w:w="551"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624"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c>
          <w:tcPr>
            <w:tcW w:w="897" w:type="dxa"/>
            <w:tcBorders>
              <w:top w:val="single" w:sz="4" w:space="0" w:color="000000"/>
              <w:left w:val="single" w:sz="12" w:space="0" w:color="000000"/>
              <w:bottom w:val="single" w:sz="4" w:space="0" w:color="000000"/>
              <w:right w:val="single" w:sz="4" w:space="0" w:color="000000"/>
            </w:tcBorders>
            <w:vAlign w:val="center"/>
          </w:tcPr>
          <w:p w:rsidR="008B79E8" w:rsidRDefault="008B79E8">
            <w:pPr>
              <w:rPr>
                <w:sz w:val="16"/>
              </w:rPr>
            </w:pPr>
          </w:p>
        </w:tc>
        <w:tc>
          <w:tcPr>
            <w:tcW w:w="897"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312" w:type="dxa"/>
            <w:tcBorders>
              <w:top w:val="single" w:sz="4" w:space="0" w:color="000000"/>
              <w:left w:val="single" w:sz="12"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4" w:space="0" w:color="000000"/>
            </w:tcBorders>
            <w:vAlign w:val="center"/>
          </w:tcPr>
          <w:p w:rsidR="008B79E8" w:rsidRDefault="008B79E8">
            <w:pPr>
              <w:rPr>
                <w:sz w:val="16"/>
              </w:rPr>
            </w:pPr>
          </w:p>
        </w:tc>
        <w:tc>
          <w:tcPr>
            <w:tcW w:w="312" w:type="dxa"/>
            <w:tcBorders>
              <w:top w:val="single" w:sz="4" w:space="0" w:color="000000"/>
              <w:left w:val="single" w:sz="4"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780"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1356"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r>
      <w:tr w:rsidR="008B79E8">
        <w:trPr>
          <w:trHeight w:hRule="exact" w:val="284"/>
        </w:trPr>
        <w:tc>
          <w:tcPr>
            <w:tcW w:w="551"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624"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c>
          <w:tcPr>
            <w:tcW w:w="897" w:type="dxa"/>
            <w:tcBorders>
              <w:top w:val="single" w:sz="4" w:space="0" w:color="000000"/>
              <w:left w:val="single" w:sz="12" w:space="0" w:color="000000"/>
              <w:bottom w:val="single" w:sz="4" w:space="0" w:color="000000"/>
              <w:right w:val="single" w:sz="4" w:space="0" w:color="000000"/>
            </w:tcBorders>
            <w:vAlign w:val="center"/>
          </w:tcPr>
          <w:p w:rsidR="008B79E8" w:rsidRDefault="008B79E8">
            <w:pPr>
              <w:rPr>
                <w:sz w:val="16"/>
              </w:rPr>
            </w:pPr>
          </w:p>
        </w:tc>
        <w:tc>
          <w:tcPr>
            <w:tcW w:w="897"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312" w:type="dxa"/>
            <w:tcBorders>
              <w:top w:val="single" w:sz="4" w:space="0" w:color="000000"/>
              <w:left w:val="single" w:sz="12"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4" w:space="0" w:color="000000"/>
            </w:tcBorders>
            <w:vAlign w:val="center"/>
          </w:tcPr>
          <w:p w:rsidR="008B79E8" w:rsidRDefault="008B79E8">
            <w:pPr>
              <w:rPr>
                <w:sz w:val="16"/>
              </w:rPr>
            </w:pPr>
          </w:p>
        </w:tc>
        <w:tc>
          <w:tcPr>
            <w:tcW w:w="312" w:type="dxa"/>
            <w:tcBorders>
              <w:top w:val="single" w:sz="4" w:space="0" w:color="000000"/>
              <w:left w:val="single" w:sz="4"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780"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1356"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r>
      <w:tr w:rsidR="008B79E8">
        <w:trPr>
          <w:trHeight w:hRule="exact" w:val="284"/>
        </w:trPr>
        <w:tc>
          <w:tcPr>
            <w:tcW w:w="551"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624"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c>
          <w:tcPr>
            <w:tcW w:w="897" w:type="dxa"/>
            <w:tcBorders>
              <w:top w:val="single" w:sz="4" w:space="0" w:color="000000"/>
              <w:left w:val="single" w:sz="12" w:space="0" w:color="000000"/>
              <w:bottom w:val="single" w:sz="4" w:space="0" w:color="000000"/>
              <w:right w:val="single" w:sz="4" w:space="0" w:color="000000"/>
            </w:tcBorders>
            <w:vAlign w:val="center"/>
          </w:tcPr>
          <w:p w:rsidR="008B79E8" w:rsidRDefault="008B79E8">
            <w:pPr>
              <w:rPr>
                <w:sz w:val="16"/>
              </w:rPr>
            </w:pPr>
          </w:p>
        </w:tc>
        <w:tc>
          <w:tcPr>
            <w:tcW w:w="897"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312" w:type="dxa"/>
            <w:tcBorders>
              <w:top w:val="single" w:sz="4" w:space="0" w:color="000000"/>
              <w:left w:val="single" w:sz="12"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4" w:space="0" w:color="000000"/>
            </w:tcBorders>
            <w:vAlign w:val="center"/>
          </w:tcPr>
          <w:p w:rsidR="008B79E8" w:rsidRDefault="008B79E8">
            <w:pPr>
              <w:rPr>
                <w:sz w:val="16"/>
              </w:rPr>
            </w:pPr>
          </w:p>
        </w:tc>
        <w:tc>
          <w:tcPr>
            <w:tcW w:w="312" w:type="dxa"/>
            <w:tcBorders>
              <w:top w:val="single" w:sz="4" w:space="0" w:color="000000"/>
              <w:left w:val="single" w:sz="4"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780"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1356"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r>
      <w:tr w:rsidR="008B79E8">
        <w:trPr>
          <w:trHeight w:hRule="exact" w:val="284"/>
        </w:trPr>
        <w:tc>
          <w:tcPr>
            <w:tcW w:w="551"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624"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c>
          <w:tcPr>
            <w:tcW w:w="897" w:type="dxa"/>
            <w:tcBorders>
              <w:top w:val="single" w:sz="4" w:space="0" w:color="000000"/>
              <w:left w:val="single" w:sz="12" w:space="0" w:color="000000"/>
              <w:bottom w:val="single" w:sz="4" w:space="0" w:color="000000"/>
              <w:right w:val="single" w:sz="4" w:space="0" w:color="000000"/>
            </w:tcBorders>
            <w:vAlign w:val="center"/>
          </w:tcPr>
          <w:p w:rsidR="008B79E8" w:rsidRDefault="008B79E8">
            <w:pPr>
              <w:rPr>
                <w:sz w:val="16"/>
              </w:rPr>
            </w:pPr>
          </w:p>
        </w:tc>
        <w:tc>
          <w:tcPr>
            <w:tcW w:w="897"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312" w:type="dxa"/>
            <w:tcBorders>
              <w:top w:val="single" w:sz="4" w:space="0" w:color="000000"/>
              <w:left w:val="single" w:sz="12"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4" w:space="0" w:color="000000"/>
            </w:tcBorders>
            <w:vAlign w:val="center"/>
          </w:tcPr>
          <w:p w:rsidR="008B79E8" w:rsidRDefault="008B79E8">
            <w:pPr>
              <w:rPr>
                <w:sz w:val="16"/>
              </w:rPr>
            </w:pPr>
          </w:p>
        </w:tc>
        <w:tc>
          <w:tcPr>
            <w:tcW w:w="312" w:type="dxa"/>
            <w:tcBorders>
              <w:top w:val="single" w:sz="4" w:space="0" w:color="000000"/>
              <w:left w:val="single" w:sz="4"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780"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1356"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r>
      <w:tr w:rsidR="008B79E8">
        <w:trPr>
          <w:trHeight w:hRule="exact" w:val="284"/>
        </w:trPr>
        <w:tc>
          <w:tcPr>
            <w:tcW w:w="551"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624"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c>
          <w:tcPr>
            <w:tcW w:w="897" w:type="dxa"/>
            <w:tcBorders>
              <w:top w:val="single" w:sz="4" w:space="0" w:color="000000"/>
              <w:left w:val="single" w:sz="12" w:space="0" w:color="000000"/>
              <w:bottom w:val="single" w:sz="4" w:space="0" w:color="000000"/>
              <w:right w:val="single" w:sz="4" w:space="0" w:color="000000"/>
            </w:tcBorders>
            <w:vAlign w:val="center"/>
          </w:tcPr>
          <w:p w:rsidR="008B79E8" w:rsidRDefault="008B79E8">
            <w:pPr>
              <w:rPr>
                <w:sz w:val="16"/>
              </w:rPr>
            </w:pPr>
          </w:p>
        </w:tc>
        <w:tc>
          <w:tcPr>
            <w:tcW w:w="897"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312" w:type="dxa"/>
            <w:tcBorders>
              <w:top w:val="single" w:sz="4" w:space="0" w:color="000000"/>
              <w:left w:val="single" w:sz="12"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4" w:space="0" w:color="000000"/>
            </w:tcBorders>
            <w:vAlign w:val="center"/>
          </w:tcPr>
          <w:p w:rsidR="008B79E8" w:rsidRDefault="008B79E8">
            <w:pPr>
              <w:rPr>
                <w:sz w:val="16"/>
              </w:rPr>
            </w:pPr>
          </w:p>
        </w:tc>
        <w:tc>
          <w:tcPr>
            <w:tcW w:w="312" w:type="dxa"/>
            <w:tcBorders>
              <w:top w:val="single" w:sz="4" w:space="0" w:color="000000"/>
              <w:left w:val="single" w:sz="4"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780"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1356"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r>
      <w:tr w:rsidR="008B79E8">
        <w:trPr>
          <w:trHeight w:hRule="exact" w:val="284"/>
        </w:trPr>
        <w:tc>
          <w:tcPr>
            <w:tcW w:w="551"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624"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c>
          <w:tcPr>
            <w:tcW w:w="897" w:type="dxa"/>
            <w:tcBorders>
              <w:top w:val="single" w:sz="4" w:space="0" w:color="000000"/>
              <w:left w:val="single" w:sz="12" w:space="0" w:color="000000"/>
              <w:bottom w:val="single" w:sz="4" w:space="0" w:color="000000"/>
              <w:right w:val="single" w:sz="4" w:space="0" w:color="000000"/>
            </w:tcBorders>
            <w:vAlign w:val="center"/>
          </w:tcPr>
          <w:p w:rsidR="008B79E8" w:rsidRDefault="008B79E8">
            <w:pPr>
              <w:rPr>
                <w:sz w:val="16"/>
              </w:rPr>
            </w:pPr>
          </w:p>
        </w:tc>
        <w:tc>
          <w:tcPr>
            <w:tcW w:w="897"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312" w:type="dxa"/>
            <w:tcBorders>
              <w:top w:val="single" w:sz="4" w:space="0" w:color="000000"/>
              <w:left w:val="single" w:sz="12"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4" w:space="0" w:color="000000"/>
            </w:tcBorders>
            <w:vAlign w:val="center"/>
          </w:tcPr>
          <w:p w:rsidR="008B79E8" w:rsidRDefault="008B79E8">
            <w:pPr>
              <w:rPr>
                <w:sz w:val="16"/>
              </w:rPr>
            </w:pPr>
          </w:p>
        </w:tc>
        <w:tc>
          <w:tcPr>
            <w:tcW w:w="312" w:type="dxa"/>
            <w:tcBorders>
              <w:top w:val="single" w:sz="4" w:space="0" w:color="000000"/>
              <w:left w:val="single" w:sz="4"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780"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1356"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r>
      <w:tr w:rsidR="008B79E8">
        <w:trPr>
          <w:trHeight w:hRule="exact" w:val="284"/>
        </w:trPr>
        <w:tc>
          <w:tcPr>
            <w:tcW w:w="551"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624"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c>
          <w:tcPr>
            <w:tcW w:w="897" w:type="dxa"/>
            <w:tcBorders>
              <w:top w:val="single" w:sz="4" w:space="0" w:color="000000"/>
              <w:left w:val="single" w:sz="12" w:space="0" w:color="000000"/>
              <w:bottom w:val="single" w:sz="4" w:space="0" w:color="000000"/>
              <w:right w:val="single" w:sz="4" w:space="0" w:color="000000"/>
            </w:tcBorders>
            <w:vAlign w:val="center"/>
          </w:tcPr>
          <w:p w:rsidR="008B79E8" w:rsidRDefault="008B79E8">
            <w:pPr>
              <w:rPr>
                <w:sz w:val="16"/>
              </w:rPr>
            </w:pPr>
          </w:p>
        </w:tc>
        <w:tc>
          <w:tcPr>
            <w:tcW w:w="897"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312" w:type="dxa"/>
            <w:tcBorders>
              <w:top w:val="single" w:sz="4" w:space="0" w:color="000000"/>
              <w:left w:val="single" w:sz="12"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4" w:space="0" w:color="000000"/>
            </w:tcBorders>
            <w:vAlign w:val="center"/>
          </w:tcPr>
          <w:p w:rsidR="008B79E8" w:rsidRDefault="008B79E8">
            <w:pPr>
              <w:rPr>
                <w:sz w:val="16"/>
              </w:rPr>
            </w:pPr>
          </w:p>
        </w:tc>
        <w:tc>
          <w:tcPr>
            <w:tcW w:w="312" w:type="dxa"/>
            <w:tcBorders>
              <w:top w:val="single" w:sz="4" w:space="0" w:color="000000"/>
              <w:left w:val="single" w:sz="4"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780"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1356"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r>
      <w:tr w:rsidR="008B79E8">
        <w:trPr>
          <w:trHeight w:hRule="exact" w:val="284"/>
        </w:trPr>
        <w:tc>
          <w:tcPr>
            <w:tcW w:w="551"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624"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c>
          <w:tcPr>
            <w:tcW w:w="897" w:type="dxa"/>
            <w:tcBorders>
              <w:top w:val="single" w:sz="4" w:space="0" w:color="000000"/>
              <w:left w:val="single" w:sz="12" w:space="0" w:color="000000"/>
              <w:bottom w:val="single" w:sz="4" w:space="0" w:color="000000"/>
              <w:right w:val="single" w:sz="4" w:space="0" w:color="000000"/>
            </w:tcBorders>
            <w:vAlign w:val="center"/>
          </w:tcPr>
          <w:p w:rsidR="008B79E8" w:rsidRDefault="008B79E8">
            <w:pPr>
              <w:rPr>
                <w:sz w:val="16"/>
              </w:rPr>
            </w:pPr>
          </w:p>
        </w:tc>
        <w:tc>
          <w:tcPr>
            <w:tcW w:w="897"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312" w:type="dxa"/>
            <w:tcBorders>
              <w:top w:val="single" w:sz="4" w:space="0" w:color="000000"/>
              <w:left w:val="single" w:sz="12"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4" w:space="0" w:color="000000"/>
            </w:tcBorders>
            <w:vAlign w:val="center"/>
          </w:tcPr>
          <w:p w:rsidR="008B79E8" w:rsidRDefault="008B79E8">
            <w:pPr>
              <w:rPr>
                <w:sz w:val="16"/>
              </w:rPr>
            </w:pPr>
          </w:p>
        </w:tc>
        <w:tc>
          <w:tcPr>
            <w:tcW w:w="312" w:type="dxa"/>
            <w:tcBorders>
              <w:top w:val="single" w:sz="4" w:space="0" w:color="000000"/>
              <w:left w:val="single" w:sz="4"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780"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1356"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r>
      <w:tr w:rsidR="008B79E8">
        <w:trPr>
          <w:trHeight w:hRule="exact" w:val="284"/>
        </w:trPr>
        <w:tc>
          <w:tcPr>
            <w:tcW w:w="551"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624"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c>
          <w:tcPr>
            <w:tcW w:w="897" w:type="dxa"/>
            <w:tcBorders>
              <w:top w:val="single" w:sz="4" w:space="0" w:color="000000"/>
              <w:left w:val="single" w:sz="12" w:space="0" w:color="000000"/>
              <w:bottom w:val="single" w:sz="4" w:space="0" w:color="000000"/>
              <w:right w:val="single" w:sz="4" w:space="0" w:color="000000"/>
            </w:tcBorders>
            <w:vAlign w:val="center"/>
          </w:tcPr>
          <w:p w:rsidR="008B79E8" w:rsidRDefault="008B79E8">
            <w:pPr>
              <w:rPr>
                <w:sz w:val="16"/>
              </w:rPr>
            </w:pPr>
          </w:p>
        </w:tc>
        <w:tc>
          <w:tcPr>
            <w:tcW w:w="897"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312" w:type="dxa"/>
            <w:tcBorders>
              <w:top w:val="single" w:sz="4" w:space="0" w:color="000000"/>
              <w:left w:val="single" w:sz="12"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4" w:space="0" w:color="000000"/>
            </w:tcBorders>
            <w:vAlign w:val="center"/>
          </w:tcPr>
          <w:p w:rsidR="008B79E8" w:rsidRDefault="008B79E8">
            <w:pPr>
              <w:rPr>
                <w:sz w:val="16"/>
              </w:rPr>
            </w:pPr>
          </w:p>
        </w:tc>
        <w:tc>
          <w:tcPr>
            <w:tcW w:w="312" w:type="dxa"/>
            <w:tcBorders>
              <w:top w:val="single" w:sz="4" w:space="0" w:color="000000"/>
              <w:left w:val="single" w:sz="4"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780"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1356"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r>
      <w:tr w:rsidR="008B79E8">
        <w:trPr>
          <w:trHeight w:hRule="exact" w:val="284"/>
        </w:trPr>
        <w:tc>
          <w:tcPr>
            <w:tcW w:w="551"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624"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c>
          <w:tcPr>
            <w:tcW w:w="897" w:type="dxa"/>
            <w:tcBorders>
              <w:top w:val="single" w:sz="4" w:space="0" w:color="000000"/>
              <w:left w:val="single" w:sz="12" w:space="0" w:color="000000"/>
              <w:bottom w:val="single" w:sz="4" w:space="0" w:color="000000"/>
              <w:right w:val="single" w:sz="4" w:space="0" w:color="000000"/>
            </w:tcBorders>
            <w:vAlign w:val="center"/>
          </w:tcPr>
          <w:p w:rsidR="008B79E8" w:rsidRDefault="008B79E8">
            <w:pPr>
              <w:rPr>
                <w:sz w:val="16"/>
              </w:rPr>
            </w:pPr>
          </w:p>
        </w:tc>
        <w:tc>
          <w:tcPr>
            <w:tcW w:w="897"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312" w:type="dxa"/>
            <w:tcBorders>
              <w:top w:val="single" w:sz="4" w:space="0" w:color="000000"/>
              <w:left w:val="single" w:sz="12"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4" w:space="0" w:color="000000"/>
            </w:tcBorders>
            <w:vAlign w:val="center"/>
          </w:tcPr>
          <w:p w:rsidR="008B79E8" w:rsidRDefault="008B79E8">
            <w:pPr>
              <w:rPr>
                <w:sz w:val="16"/>
              </w:rPr>
            </w:pPr>
          </w:p>
        </w:tc>
        <w:tc>
          <w:tcPr>
            <w:tcW w:w="312" w:type="dxa"/>
            <w:tcBorders>
              <w:top w:val="single" w:sz="4" w:space="0" w:color="000000"/>
              <w:left w:val="single" w:sz="4"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780"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1356"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r>
      <w:tr w:rsidR="008B79E8">
        <w:trPr>
          <w:trHeight w:hRule="exact" w:val="284"/>
        </w:trPr>
        <w:tc>
          <w:tcPr>
            <w:tcW w:w="551"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624"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c>
          <w:tcPr>
            <w:tcW w:w="897" w:type="dxa"/>
            <w:tcBorders>
              <w:top w:val="single" w:sz="4" w:space="0" w:color="000000"/>
              <w:left w:val="single" w:sz="12" w:space="0" w:color="000000"/>
              <w:bottom w:val="single" w:sz="4" w:space="0" w:color="000000"/>
              <w:right w:val="single" w:sz="4" w:space="0" w:color="000000"/>
            </w:tcBorders>
            <w:vAlign w:val="center"/>
          </w:tcPr>
          <w:p w:rsidR="008B79E8" w:rsidRDefault="008B79E8">
            <w:pPr>
              <w:rPr>
                <w:sz w:val="16"/>
              </w:rPr>
            </w:pPr>
          </w:p>
        </w:tc>
        <w:tc>
          <w:tcPr>
            <w:tcW w:w="897"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312" w:type="dxa"/>
            <w:tcBorders>
              <w:top w:val="single" w:sz="4" w:space="0" w:color="000000"/>
              <w:left w:val="single" w:sz="12"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4" w:space="0" w:color="000000"/>
            </w:tcBorders>
            <w:vAlign w:val="center"/>
          </w:tcPr>
          <w:p w:rsidR="008B79E8" w:rsidRDefault="008B79E8">
            <w:pPr>
              <w:rPr>
                <w:sz w:val="16"/>
              </w:rPr>
            </w:pPr>
          </w:p>
        </w:tc>
        <w:tc>
          <w:tcPr>
            <w:tcW w:w="312" w:type="dxa"/>
            <w:tcBorders>
              <w:top w:val="single" w:sz="4" w:space="0" w:color="000000"/>
              <w:left w:val="single" w:sz="4"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780"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1356"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r>
      <w:tr w:rsidR="008B79E8">
        <w:trPr>
          <w:trHeight w:hRule="exact" w:val="284"/>
        </w:trPr>
        <w:tc>
          <w:tcPr>
            <w:tcW w:w="551"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624"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c>
          <w:tcPr>
            <w:tcW w:w="897" w:type="dxa"/>
            <w:tcBorders>
              <w:top w:val="single" w:sz="4" w:space="0" w:color="000000"/>
              <w:left w:val="single" w:sz="12" w:space="0" w:color="000000"/>
              <w:bottom w:val="single" w:sz="4" w:space="0" w:color="000000"/>
              <w:right w:val="single" w:sz="4" w:space="0" w:color="000000"/>
            </w:tcBorders>
            <w:vAlign w:val="center"/>
          </w:tcPr>
          <w:p w:rsidR="008B79E8" w:rsidRDefault="008B79E8">
            <w:pPr>
              <w:rPr>
                <w:sz w:val="16"/>
              </w:rPr>
            </w:pPr>
          </w:p>
        </w:tc>
        <w:tc>
          <w:tcPr>
            <w:tcW w:w="897"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312" w:type="dxa"/>
            <w:tcBorders>
              <w:top w:val="single" w:sz="4" w:space="0" w:color="000000"/>
              <w:left w:val="single" w:sz="12"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4" w:space="0" w:color="000000"/>
            </w:tcBorders>
            <w:vAlign w:val="center"/>
          </w:tcPr>
          <w:p w:rsidR="008B79E8" w:rsidRDefault="008B79E8">
            <w:pPr>
              <w:rPr>
                <w:sz w:val="16"/>
              </w:rPr>
            </w:pPr>
          </w:p>
        </w:tc>
        <w:tc>
          <w:tcPr>
            <w:tcW w:w="312" w:type="dxa"/>
            <w:tcBorders>
              <w:top w:val="single" w:sz="4" w:space="0" w:color="000000"/>
              <w:left w:val="single" w:sz="4"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780"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1356"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r>
      <w:tr w:rsidR="008B79E8">
        <w:trPr>
          <w:trHeight w:hRule="exact" w:val="284"/>
        </w:trPr>
        <w:tc>
          <w:tcPr>
            <w:tcW w:w="551"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624"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c>
          <w:tcPr>
            <w:tcW w:w="897" w:type="dxa"/>
            <w:tcBorders>
              <w:top w:val="single" w:sz="4" w:space="0" w:color="000000"/>
              <w:left w:val="single" w:sz="12" w:space="0" w:color="000000"/>
              <w:bottom w:val="single" w:sz="4" w:space="0" w:color="000000"/>
              <w:right w:val="single" w:sz="4" w:space="0" w:color="000000"/>
            </w:tcBorders>
            <w:vAlign w:val="center"/>
          </w:tcPr>
          <w:p w:rsidR="008B79E8" w:rsidRDefault="008B79E8">
            <w:pPr>
              <w:rPr>
                <w:sz w:val="16"/>
              </w:rPr>
            </w:pPr>
          </w:p>
        </w:tc>
        <w:tc>
          <w:tcPr>
            <w:tcW w:w="897"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312" w:type="dxa"/>
            <w:tcBorders>
              <w:top w:val="single" w:sz="4" w:space="0" w:color="000000"/>
              <w:left w:val="single" w:sz="12"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4" w:space="0" w:color="000000"/>
            </w:tcBorders>
            <w:vAlign w:val="center"/>
          </w:tcPr>
          <w:p w:rsidR="008B79E8" w:rsidRDefault="008B79E8">
            <w:pPr>
              <w:rPr>
                <w:sz w:val="16"/>
              </w:rPr>
            </w:pPr>
          </w:p>
        </w:tc>
        <w:tc>
          <w:tcPr>
            <w:tcW w:w="312" w:type="dxa"/>
            <w:tcBorders>
              <w:top w:val="single" w:sz="4" w:space="0" w:color="000000"/>
              <w:left w:val="single" w:sz="4"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780"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1356"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r>
      <w:tr w:rsidR="008B79E8">
        <w:trPr>
          <w:trHeight w:hRule="exact" w:val="284"/>
        </w:trPr>
        <w:tc>
          <w:tcPr>
            <w:tcW w:w="551"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624"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c>
          <w:tcPr>
            <w:tcW w:w="897" w:type="dxa"/>
            <w:tcBorders>
              <w:top w:val="single" w:sz="4" w:space="0" w:color="000000"/>
              <w:left w:val="single" w:sz="12" w:space="0" w:color="000000"/>
              <w:bottom w:val="single" w:sz="4" w:space="0" w:color="000000"/>
              <w:right w:val="single" w:sz="4" w:space="0" w:color="000000"/>
            </w:tcBorders>
            <w:vAlign w:val="center"/>
          </w:tcPr>
          <w:p w:rsidR="008B79E8" w:rsidRDefault="008B79E8">
            <w:pPr>
              <w:rPr>
                <w:sz w:val="16"/>
              </w:rPr>
            </w:pPr>
          </w:p>
        </w:tc>
        <w:tc>
          <w:tcPr>
            <w:tcW w:w="897"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312" w:type="dxa"/>
            <w:tcBorders>
              <w:top w:val="single" w:sz="4" w:space="0" w:color="000000"/>
              <w:left w:val="single" w:sz="12"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4" w:space="0" w:color="000000"/>
            </w:tcBorders>
            <w:vAlign w:val="center"/>
          </w:tcPr>
          <w:p w:rsidR="008B79E8" w:rsidRDefault="008B79E8">
            <w:pPr>
              <w:rPr>
                <w:sz w:val="16"/>
              </w:rPr>
            </w:pPr>
          </w:p>
        </w:tc>
        <w:tc>
          <w:tcPr>
            <w:tcW w:w="312" w:type="dxa"/>
            <w:tcBorders>
              <w:top w:val="single" w:sz="4" w:space="0" w:color="000000"/>
              <w:left w:val="single" w:sz="4"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780"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1356"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r>
      <w:tr w:rsidR="008B79E8">
        <w:trPr>
          <w:trHeight w:hRule="exact" w:val="284"/>
        </w:trPr>
        <w:tc>
          <w:tcPr>
            <w:tcW w:w="551"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624"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c>
          <w:tcPr>
            <w:tcW w:w="897" w:type="dxa"/>
            <w:tcBorders>
              <w:top w:val="single" w:sz="4" w:space="0" w:color="000000"/>
              <w:left w:val="single" w:sz="12" w:space="0" w:color="000000"/>
              <w:bottom w:val="single" w:sz="4" w:space="0" w:color="000000"/>
              <w:right w:val="single" w:sz="4" w:space="0" w:color="000000"/>
            </w:tcBorders>
            <w:vAlign w:val="center"/>
          </w:tcPr>
          <w:p w:rsidR="008B79E8" w:rsidRDefault="008B79E8">
            <w:pPr>
              <w:rPr>
                <w:sz w:val="16"/>
              </w:rPr>
            </w:pPr>
          </w:p>
        </w:tc>
        <w:tc>
          <w:tcPr>
            <w:tcW w:w="897"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312" w:type="dxa"/>
            <w:tcBorders>
              <w:top w:val="single" w:sz="4" w:space="0" w:color="000000"/>
              <w:left w:val="single" w:sz="12"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4" w:space="0" w:color="000000"/>
            </w:tcBorders>
            <w:vAlign w:val="center"/>
          </w:tcPr>
          <w:p w:rsidR="008B79E8" w:rsidRDefault="008B79E8">
            <w:pPr>
              <w:rPr>
                <w:sz w:val="16"/>
              </w:rPr>
            </w:pPr>
          </w:p>
        </w:tc>
        <w:tc>
          <w:tcPr>
            <w:tcW w:w="312" w:type="dxa"/>
            <w:tcBorders>
              <w:top w:val="single" w:sz="4" w:space="0" w:color="000000"/>
              <w:left w:val="single" w:sz="4"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780"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1356"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r>
      <w:tr w:rsidR="008B79E8">
        <w:trPr>
          <w:trHeight w:hRule="exact" w:val="284"/>
        </w:trPr>
        <w:tc>
          <w:tcPr>
            <w:tcW w:w="551"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624"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c>
          <w:tcPr>
            <w:tcW w:w="897" w:type="dxa"/>
            <w:tcBorders>
              <w:top w:val="single" w:sz="4" w:space="0" w:color="000000"/>
              <w:left w:val="single" w:sz="12" w:space="0" w:color="000000"/>
              <w:bottom w:val="single" w:sz="4" w:space="0" w:color="000000"/>
              <w:right w:val="single" w:sz="4" w:space="0" w:color="000000"/>
            </w:tcBorders>
            <w:vAlign w:val="center"/>
          </w:tcPr>
          <w:p w:rsidR="008B79E8" w:rsidRDefault="008B79E8">
            <w:pPr>
              <w:rPr>
                <w:sz w:val="16"/>
              </w:rPr>
            </w:pPr>
          </w:p>
        </w:tc>
        <w:tc>
          <w:tcPr>
            <w:tcW w:w="897"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312" w:type="dxa"/>
            <w:tcBorders>
              <w:top w:val="single" w:sz="4" w:space="0" w:color="000000"/>
              <w:left w:val="single" w:sz="12"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4" w:space="0" w:color="000000"/>
            </w:tcBorders>
            <w:vAlign w:val="center"/>
          </w:tcPr>
          <w:p w:rsidR="008B79E8" w:rsidRDefault="008B79E8">
            <w:pPr>
              <w:rPr>
                <w:sz w:val="16"/>
              </w:rPr>
            </w:pPr>
          </w:p>
        </w:tc>
        <w:tc>
          <w:tcPr>
            <w:tcW w:w="312" w:type="dxa"/>
            <w:tcBorders>
              <w:top w:val="single" w:sz="4" w:space="0" w:color="000000"/>
              <w:left w:val="single" w:sz="4" w:space="0" w:color="000000"/>
              <w:bottom w:val="single" w:sz="4"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4" w:space="0" w:color="000000"/>
              <w:right w:val="single" w:sz="12" w:space="0" w:color="000000"/>
            </w:tcBorders>
            <w:vAlign w:val="center"/>
          </w:tcPr>
          <w:p w:rsidR="008B79E8" w:rsidRDefault="008B79E8">
            <w:pPr>
              <w:rPr>
                <w:sz w:val="16"/>
              </w:rPr>
            </w:pPr>
          </w:p>
        </w:tc>
        <w:tc>
          <w:tcPr>
            <w:tcW w:w="780" w:type="dxa"/>
            <w:tcBorders>
              <w:top w:val="single" w:sz="4" w:space="0" w:color="000000"/>
              <w:left w:val="single" w:sz="12" w:space="0" w:color="000000"/>
              <w:bottom w:val="single" w:sz="4" w:space="0" w:color="000000"/>
              <w:right w:val="single" w:sz="12" w:space="0" w:color="000000"/>
            </w:tcBorders>
            <w:vAlign w:val="center"/>
          </w:tcPr>
          <w:p w:rsidR="008B79E8" w:rsidRDefault="008B79E8">
            <w:pPr>
              <w:jc w:val="center"/>
              <w:rPr>
                <w:sz w:val="16"/>
              </w:rPr>
            </w:pPr>
          </w:p>
        </w:tc>
        <w:tc>
          <w:tcPr>
            <w:tcW w:w="1356" w:type="dxa"/>
            <w:tcBorders>
              <w:top w:val="single" w:sz="4" w:space="0" w:color="000000"/>
              <w:left w:val="single" w:sz="12" w:space="0" w:color="000000"/>
              <w:bottom w:val="single" w:sz="4" w:space="0" w:color="000000"/>
              <w:right w:val="single" w:sz="12" w:space="0" w:color="000000"/>
            </w:tcBorders>
            <w:vAlign w:val="center"/>
          </w:tcPr>
          <w:p w:rsidR="008B79E8" w:rsidRDefault="008B79E8">
            <w:pPr>
              <w:rPr>
                <w:sz w:val="16"/>
              </w:rPr>
            </w:pPr>
          </w:p>
        </w:tc>
      </w:tr>
      <w:tr w:rsidR="008B79E8">
        <w:trPr>
          <w:trHeight w:hRule="exact" w:val="284"/>
        </w:trPr>
        <w:tc>
          <w:tcPr>
            <w:tcW w:w="551" w:type="dxa"/>
            <w:tcBorders>
              <w:top w:val="single" w:sz="4" w:space="0" w:color="000000"/>
              <w:left w:val="single" w:sz="12" w:space="0" w:color="000000"/>
              <w:bottom w:val="single" w:sz="12" w:space="0" w:color="000000"/>
              <w:right w:val="single" w:sz="12" w:space="0" w:color="000000"/>
            </w:tcBorders>
            <w:vAlign w:val="center"/>
          </w:tcPr>
          <w:p w:rsidR="008B79E8" w:rsidRDefault="008B79E8">
            <w:pPr>
              <w:jc w:val="center"/>
              <w:rPr>
                <w:sz w:val="16"/>
              </w:rPr>
            </w:pPr>
          </w:p>
        </w:tc>
        <w:tc>
          <w:tcPr>
            <w:tcW w:w="624" w:type="dxa"/>
            <w:tcBorders>
              <w:top w:val="single" w:sz="4" w:space="0" w:color="000000"/>
              <w:left w:val="single" w:sz="12" w:space="0" w:color="000000"/>
              <w:bottom w:val="single" w:sz="12" w:space="0" w:color="000000"/>
              <w:right w:val="single" w:sz="12" w:space="0" w:color="000000"/>
            </w:tcBorders>
            <w:vAlign w:val="center"/>
          </w:tcPr>
          <w:p w:rsidR="008B79E8" w:rsidRDefault="008B79E8">
            <w:pPr>
              <w:rPr>
                <w:sz w:val="16"/>
              </w:rPr>
            </w:pPr>
          </w:p>
        </w:tc>
        <w:tc>
          <w:tcPr>
            <w:tcW w:w="897" w:type="dxa"/>
            <w:tcBorders>
              <w:top w:val="single" w:sz="4" w:space="0" w:color="000000"/>
              <w:left w:val="single" w:sz="12" w:space="0" w:color="000000"/>
              <w:bottom w:val="single" w:sz="12" w:space="0" w:color="000000"/>
              <w:right w:val="single" w:sz="4" w:space="0" w:color="000000"/>
            </w:tcBorders>
            <w:vAlign w:val="center"/>
          </w:tcPr>
          <w:p w:rsidR="008B79E8" w:rsidRDefault="008B79E8">
            <w:pPr>
              <w:rPr>
                <w:sz w:val="16"/>
              </w:rPr>
            </w:pPr>
          </w:p>
        </w:tc>
        <w:tc>
          <w:tcPr>
            <w:tcW w:w="897" w:type="dxa"/>
            <w:tcBorders>
              <w:top w:val="single" w:sz="4" w:space="0" w:color="000000"/>
              <w:left w:val="single" w:sz="4" w:space="0" w:color="000000"/>
              <w:bottom w:val="single" w:sz="12" w:space="0" w:color="000000"/>
              <w:right w:val="single" w:sz="12" w:space="0" w:color="000000"/>
            </w:tcBorders>
            <w:vAlign w:val="center"/>
          </w:tcPr>
          <w:p w:rsidR="008B79E8" w:rsidRDefault="008B79E8">
            <w:pPr>
              <w:rPr>
                <w:sz w:val="16"/>
              </w:rPr>
            </w:pPr>
          </w:p>
        </w:tc>
        <w:tc>
          <w:tcPr>
            <w:tcW w:w="312" w:type="dxa"/>
            <w:tcBorders>
              <w:top w:val="single" w:sz="4" w:space="0" w:color="000000"/>
              <w:left w:val="single" w:sz="12" w:space="0" w:color="000000"/>
              <w:bottom w:val="single" w:sz="12"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12" w:space="0" w:color="000000"/>
              <w:right w:val="single" w:sz="4" w:space="0" w:color="000000"/>
            </w:tcBorders>
            <w:vAlign w:val="center"/>
          </w:tcPr>
          <w:p w:rsidR="008B79E8" w:rsidRDefault="008B79E8">
            <w:pPr>
              <w:rPr>
                <w:sz w:val="16"/>
              </w:rPr>
            </w:pPr>
          </w:p>
        </w:tc>
        <w:tc>
          <w:tcPr>
            <w:tcW w:w="312" w:type="dxa"/>
            <w:tcBorders>
              <w:top w:val="single" w:sz="4" w:space="0" w:color="000000"/>
              <w:left w:val="single" w:sz="4" w:space="0" w:color="000000"/>
              <w:bottom w:val="single" w:sz="12" w:space="0" w:color="000000"/>
              <w:right w:val="single" w:sz="4" w:space="0" w:color="000000"/>
            </w:tcBorders>
            <w:vAlign w:val="center"/>
          </w:tcPr>
          <w:p w:rsidR="008B79E8" w:rsidRDefault="008B79E8">
            <w:pPr>
              <w:jc w:val="center"/>
              <w:rPr>
                <w:sz w:val="16"/>
              </w:rPr>
            </w:pPr>
          </w:p>
        </w:tc>
        <w:tc>
          <w:tcPr>
            <w:tcW w:w="624" w:type="dxa"/>
            <w:tcBorders>
              <w:top w:val="single" w:sz="4" w:space="0" w:color="000000"/>
              <w:left w:val="single" w:sz="4" w:space="0" w:color="000000"/>
              <w:bottom w:val="single" w:sz="12" w:space="0" w:color="000000"/>
              <w:right w:val="single" w:sz="12" w:space="0" w:color="000000"/>
            </w:tcBorders>
            <w:vAlign w:val="center"/>
          </w:tcPr>
          <w:p w:rsidR="008B79E8" w:rsidRDefault="008B79E8">
            <w:pPr>
              <w:rPr>
                <w:sz w:val="16"/>
              </w:rPr>
            </w:pPr>
          </w:p>
        </w:tc>
        <w:tc>
          <w:tcPr>
            <w:tcW w:w="780" w:type="dxa"/>
            <w:tcBorders>
              <w:top w:val="single" w:sz="4" w:space="0" w:color="000000"/>
              <w:left w:val="single" w:sz="12" w:space="0" w:color="000000"/>
              <w:bottom w:val="single" w:sz="12" w:space="0" w:color="000000"/>
              <w:right w:val="single" w:sz="12" w:space="0" w:color="000000"/>
            </w:tcBorders>
            <w:vAlign w:val="center"/>
          </w:tcPr>
          <w:p w:rsidR="008B79E8" w:rsidRDefault="008B79E8">
            <w:pPr>
              <w:jc w:val="center"/>
              <w:rPr>
                <w:sz w:val="16"/>
              </w:rPr>
            </w:pPr>
          </w:p>
        </w:tc>
        <w:tc>
          <w:tcPr>
            <w:tcW w:w="1356" w:type="dxa"/>
            <w:tcBorders>
              <w:top w:val="single" w:sz="4" w:space="0" w:color="000000"/>
              <w:left w:val="single" w:sz="12" w:space="0" w:color="000000"/>
              <w:bottom w:val="single" w:sz="12" w:space="0" w:color="000000"/>
              <w:right w:val="single" w:sz="12" w:space="0" w:color="000000"/>
            </w:tcBorders>
            <w:vAlign w:val="center"/>
          </w:tcPr>
          <w:p w:rsidR="008B79E8" w:rsidRDefault="008B79E8">
            <w:pPr>
              <w:rPr>
                <w:sz w:val="16"/>
              </w:rPr>
            </w:pPr>
          </w:p>
        </w:tc>
      </w:tr>
    </w:tbl>
    <w:p w:rsidR="008B79E8" w:rsidRDefault="008B79E8">
      <w:pPr>
        <w:rPr>
          <w:sz w:val="16"/>
        </w:rPr>
      </w:pPr>
    </w:p>
    <w:p w:rsidR="008B79E8" w:rsidRDefault="008B79E8">
      <w:pPr>
        <w:rPr>
          <w:sz w:val="16"/>
        </w:rPr>
      </w:pPr>
    </w:p>
    <w:tbl>
      <w:tblPr>
        <w:tblW w:w="6951" w:type="dxa"/>
        <w:tblInd w:w="-108" w:type="dxa"/>
        <w:tblLayout w:type="fixed"/>
        <w:tblLook w:val="04A0"/>
      </w:tblPr>
      <w:tblGrid>
        <w:gridCol w:w="1596"/>
        <w:gridCol w:w="1020"/>
        <w:gridCol w:w="768"/>
        <w:gridCol w:w="156"/>
        <w:gridCol w:w="83"/>
        <w:gridCol w:w="1397"/>
        <w:gridCol w:w="239"/>
        <w:gridCol w:w="777"/>
        <w:gridCol w:w="915"/>
      </w:tblGrid>
      <w:tr w:rsidR="008B79E8">
        <w:tc>
          <w:tcPr>
            <w:tcW w:w="3540" w:type="dxa"/>
            <w:gridSpan w:val="4"/>
          </w:tcPr>
          <w:p w:rsidR="008B79E8" w:rsidRDefault="00D77ADE">
            <w:pPr>
              <w:jc w:val="center"/>
              <w:rPr>
                <w:b/>
                <w:bCs/>
                <w:sz w:val="16"/>
              </w:rPr>
            </w:pPr>
            <w:r>
              <w:rPr>
                <w:b/>
                <w:bCs/>
                <w:sz w:val="16"/>
              </w:rPr>
              <w:t>Результат работы автомобиля за смену:</w:t>
            </w:r>
          </w:p>
        </w:tc>
        <w:tc>
          <w:tcPr>
            <w:tcW w:w="3366" w:type="dxa"/>
            <w:gridSpan w:val="5"/>
          </w:tcPr>
          <w:p w:rsidR="008B79E8" w:rsidRDefault="00D77ADE">
            <w:pPr>
              <w:jc w:val="center"/>
              <w:rPr>
                <w:b/>
                <w:bCs/>
                <w:sz w:val="16"/>
              </w:rPr>
            </w:pPr>
            <w:r>
              <w:rPr>
                <w:b/>
                <w:bCs/>
                <w:sz w:val="16"/>
              </w:rPr>
              <w:t>Расчет заработной платы:</w:t>
            </w:r>
          </w:p>
        </w:tc>
      </w:tr>
      <w:tr w:rsidR="008B79E8">
        <w:trPr>
          <w:cantSplit/>
          <w:trHeight w:hRule="exact" w:val="170"/>
        </w:trPr>
        <w:tc>
          <w:tcPr>
            <w:tcW w:w="6906" w:type="dxa"/>
            <w:gridSpan w:val="9"/>
          </w:tcPr>
          <w:p w:rsidR="008B79E8" w:rsidRDefault="008B79E8">
            <w:pPr>
              <w:rPr>
                <w:b/>
                <w:bCs/>
                <w:sz w:val="16"/>
              </w:rPr>
            </w:pPr>
          </w:p>
        </w:tc>
      </w:tr>
      <w:tr w:rsidR="008B79E8">
        <w:trPr>
          <w:trHeight w:hRule="exact" w:val="284"/>
        </w:trPr>
        <w:tc>
          <w:tcPr>
            <w:tcW w:w="2616" w:type="dxa"/>
            <w:gridSpan w:val="2"/>
            <w:tcBorders>
              <w:right w:val="single" w:sz="18" w:space="0" w:color="000000"/>
            </w:tcBorders>
          </w:tcPr>
          <w:p w:rsidR="008B79E8" w:rsidRDefault="00D77ADE">
            <w:pPr>
              <w:rPr>
                <w:sz w:val="16"/>
              </w:rPr>
            </w:pPr>
            <w:r>
              <w:rPr>
                <w:sz w:val="16"/>
              </w:rPr>
              <w:t>всего в наряде, ч</w:t>
            </w:r>
          </w:p>
        </w:tc>
        <w:tc>
          <w:tcPr>
            <w:tcW w:w="924" w:type="dxa"/>
            <w:gridSpan w:val="2"/>
            <w:tcBorders>
              <w:top w:val="single" w:sz="18" w:space="0" w:color="000000"/>
              <w:left w:val="single" w:sz="18" w:space="0" w:color="000000"/>
              <w:bottom w:val="single" w:sz="18" w:space="0" w:color="000000"/>
              <w:right w:val="single" w:sz="18" w:space="0" w:color="000000"/>
            </w:tcBorders>
            <w:vAlign w:val="center"/>
          </w:tcPr>
          <w:p w:rsidR="008B79E8" w:rsidRDefault="008B79E8">
            <w:pPr>
              <w:jc w:val="center"/>
              <w:rPr>
                <w:sz w:val="16"/>
              </w:rPr>
            </w:pPr>
          </w:p>
        </w:tc>
        <w:tc>
          <w:tcPr>
            <w:tcW w:w="2496" w:type="dxa"/>
            <w:gridSpan w:val="4"/>
            <w:tcBorders>
              <w:left w:val="single" w:sz="18" w:space="0" w:color="000000"/>
              <w:right w:val="single" w:sz="18" w:space="0" w:color="000000"/>
            </w:tcBorders>
          </w:tcPr>
          <w:p w:rsidR="008B79E8" w:rsidRDefault="00D77ADE">
            <w:pPr>
              <w:rPr>
                <w:sz w:val="16"/>
              </w:rPr>
            </w:pPr>
            <w:r>
              <w:rPr>
                <w:sz w:val="16"/>
              </w:rPr>
              <w:t>за километраж, руб. коп.</w:t>
            </w:r>
          </w:p>
        </w:tc>
        <w:tc>
          <w:tcPr>
            <w:tcW w:w="915" w:type="dxa"/>
            <w:tcBorders>
              <w:top w:val="single" w:sz="18" w:space="0" w:color="000000"/>
              <w:left w:val="single" w:sz="18" w:space="0" w:color="000000"/>
              <w:bottom w:val="single" w:sz="18" w:space="0" w:color="000000"/>
              <w:right w:val="single" w:sz="18" w:space="0" w:color="000000"/>
            </w:tcBorders>
            <w:vAlign w:val="center"/>
          </w:tcPr>
          <w:p w:rsidR="008B79E8" w:rsidRDefault="008B79E8">
            <w:pPr>
              <w:jc w:val="center"/>
              <w:rPr>
                <w:sz w:val="16"/>
              </w:rPr>
            </w:pPr>
          </w:p>
        </w:tc>
      </w:tr>
      <w:tr w:rsidR="008B79E8">
        <w:trPr>
          <w:cantSplit/>
          <w:trHeight w:hRule="exact" w:val="170"/>
        </w:trPr>
        <w:tc>
          <w:tcPr>
            <w:tcW w:w="6906" w:type="dxa"/>
            <w:gridSpan w:val="9"/>
          </w:tcPr>
          <w:p w:rsidR="008B79E8" w:rsidRDefault="008B79E8">
            <w:pPr>
              <w:rPr>
                <w:sz w:val="16"/>
              </w:rPr>
            </w:pPr>
          </w:p>
        </w:tc>
      </w:tr>
      <w:tr w:rsidR="008B79E8">
        <w:trPr>
          <w:trHeight w:hRule="exact" w:val="284"/>
        </w:trPr>
        <w:tc>
          <w:tcPr>
            <w:tcW w:w="2616" w:type="dxa"/>
            <w:gridSpan w:val="2"/>
            <w:tcBorders>
              <w:right w:val="single" w:sz="18" w:space="0" w:color="000000"/>
            </w:tcBorders>
          </w:tcPr>
          <w:p w:rsidR="008B79E8" w:rsidRDefault="00D77ADE">
            <w:pPr>
              <w:rPr>
                <w:sz w:val="16"/>
              </w:rPr>
            </w:pPr>
            <w:r>
              <w:rPr>
                <w:sz w:val="16"/>
              </w:rPr>
              <w:t>пройдено, км</w:t>
            </w:r>
          </w:p>
        </w:tc>
        <w:tc>
          <w:tcPr>
            <w:tcW w:w="924" w:type="dxa"/>
            <w:gridSpan w:val="2"/>
            <w:tcBorders>
              <w:top w:val="single" w:sz="18" w:space="0" w:color="000000"/>
              <w:left w:val="single" w:sz="18" w:space="0" w:color="000000"/>
              <w:bottom w:val="single" w:sz="18" w:space="0" w:color="000000"/>
              <w:right w:val="single" w:sz="18" w:space="0" w:color="000000"/>
            </w:tcBorders>
            <w:vAlign w:val="center"/>
          </w:tcPr>
          <w:p w:rsidR="008B79E8" w:rsidRDefault="008B79E8">
            <w:pPr>
              <w:jc w:val="center"/>
              <w:rPr>
                <w:sz w:val="16"/>
              </w:rPr>
            </w:pPr>
          </w:p>
        </w:tc>
        <w:tc>
          <w:tcPr>
            <w:tcW w:w="2496" w:type="dxa"/>
            <w:gridSpan w:val="4"/>
            <w:tcBorders>
              <w:left w:val="single" w:sz="18" w:space="0" w:color="000000"/>
              <w:right w:val="single" w:sz="18" w:space="0" w:color="000000"/>
            </w:tcBorders>
          </w:tcPr>
          <w:p w:rsidR="008B79E8" w:rsidRDefault="00D77ADE">
            <w:pPr>
              <w:rPr>
                <w:sz w:val="16"/>
              </w:rPr>
            </w:pPr>
            <w:r>
              <w:rPr>
                <w:sz w:val="16"/>
              </w:rPr>
              <w:t>за часы, руб. коп.</w:t>
            </w:r>
          </w:p>
        </w:tc>
        <w:tc>
          <w:tcPr>
            <w:tcW w:w="915" w:type="dxa"/>
            <w:tcBorders>
              <w:top w:val="single" w:sz="18" w:space="0" w:color="000000"/>
              <w:left w:val="single" w:sz="18" w:space="0" w:color="000000"/>
              <w:bottom w:val="single" w:sz="18" w:space="0" w:color="000000"/>
              <w:right w:val="single" w:sz="18" w:space="0" w:color="000000"/>
            </w:tcBorders>
            <w:vAlign w:val="center"/>
          </w:tcPr>
          <w:p w:rsidR="008B79E8" w:rsidRDefault="008B79E8">
            <w:pPr>
              <w:jc w:val="center"/>
              <w:rPr>
                <w:sz w:val="16"/>
              </w:rPr>
            </w:pPr>
          </w:p>
        </w:tc>
      </w:tr>
      <w:tr w:rsidR="008B79E8">
        <w:trPr>
          <w:cantSplit/>
          <w:trHeight w:hRule="exact" w:val="170"/>
        </w:trPr>
        <w:tc>
          <w:tcPr>
            <w:tcW w:w="3540" w:type="dxa"/>
            <w:gridSpan w:val="4"/>
          </w:tcPr>
          <w:p w:rsidR="008B79E8" w:rsidRDefault="008B79E8">
            <w:pPr>
              <w:rPr>
                <w:sz w:val="16"/>
              </w:rPr>
            </w:pPr>
          </w:p>
        </w:tc>
        <w:tc>
          <w:tcPr>
            <w:tcW w:w="3366" w:type="dxa"/>
            <w:gridSpan w:val="5"/>
            <w:tcBorders>
              <w:bottom w:val="single" w:sz="4" w:space="0" w:color="000000"/>
            </w:tcBorders>
          </w:tcPr>
          <w:p w:rsidR="008B79E8" w:rsidRDefault="008B79E8">
            <w:pPr>
              <w:rPr>
                <w:sz w:val="16"/>
              </w:rPr>
            </w:pPr>
          </w:p>
        </w:tc>
      </w:tr>
      <w:tr w:rsidR="008B79E8">
        <w:trPr>
          <w:cantSplit/>
          <w:trHeight w:hRule="exact" w:val="170"/>
        </w:trPr>
        <w:tc>
          <w:tcPr>
            <w:tcW w:w="6906" w:type="dxa"/>
            <w:gridSpan w:val="9"/>
          </w:tcPr>
          <w:p w:rsidR="008B79E8" w:rsidRDefault="008B79E8">
            <w:pPr>
              <w:rPr>
                <w:sz w:val="16"/>
              </w:rPr>
            </w:pPr>
          </w:p>
        </w:tc>
      </w:tr>
      <w:tr w:rsidR="008B79E8">
        <w:trPr>
          <w:cantSplit/>
          <w:trHeight w:hRule="exact" w:val="284"/>
        </w:trPr>
        <w:tc>
          <w:tcPr>
            <w:tcW w:w="3540" w:type="dxa"/>
            <w:gridSpan w:val="4"/>
          </w:tcPr>
          <w:p w:rsidR="008B79E8" w:rsidRDefault="008B79E8">
            <w:pPr>
              <w:rPr>
                <w:sz w:val="16"/>
              </w:rPr>
            </w:pPr>
          </w:p>
        </w:tc>
        <w:tc>
          <w:tcPr>
            <w:tcW w:w="2496" w:type="dxa"/>
            <w:gridSpan w:val="4"/>
            <w:tcBorders>
              <w:right w:val="single" w:sz="18" w:space="0" w:color="000000"/>
            </w:tcBorders>
          </w:tcPr>
          <w:p w:rsidR="008B79E8" w:rsidRDefault="00D77ADE">
            <w:pPr>
              <w:rPr>
                <w:sz w:val="16"/>
              </w:rPr>
            </w:pPr>
            <w:r>
              <w:rPr>
                <w:sz w:val="16"/>
              </w:rPr>
              <w:t>Итого, руб. коп.</w:t>
            </w:r>
          </w:p>
        </w:tc>
        <w:tc>
          <w:tcPr>
            <w:tcW w:w="915" w:type="dxa"/>
            <w:tcBorders>
              <w:top w:val="single" w:sz="18" w:space="0" w:color="000000"/>
              <w:left w:val="single" w:sz="18" w:space="0" w:color="000000"/>
              <w:bottom w:val="single" w:sz="18" w:space="0" w:color="000000"/>
              <w:right w:val="single" w:sz="18" w:space="0" w:color="000000"/>
            </w:tcBorders>
            <w:vAlign w:val="center"/>
          </w:tcPr>
          <w:p w:rsidR="008B79E8" w:rsidRDefault="008B79E8">
            <w:pPr>
              <w:jc w:val="center"/>
              <w:rPr>
                <w:sz w:val="16"/>
              </w:rPr>
            </w:pPr>
          </w:p>
        </w:tc>
      </w:tr>
      <w:tr w:rsidR="008B79E8">
        <w:trPr>
          <w:cantSplit/>
          <w:trHeight w:hRule="exact" w:val="170"/>
        </w:trPr>
        <w:tc>
          <w:tcPr>
            <w:tcW w:w="6906" w:type="dxa"/>
            <w:gridSpan w:val="9"/>
          </w:tcPr>
          <w:p w:rsidR="008B79E8" w:rsidRDefault="008B79E8">
            <w:pPr>
              <w:rPr>
                <w:sz w:val="16"/>
              </w:rPr>
            </w:pPr>
          </w:p>
        </w:tc>
      </w:tr>
      <w:tr w:rsidR="008B79E8">
        <w:trPr>
          <w:cantSplit/>
        </w:trPr>
        <w:tc>
          <w:tcPr>
            <w:tcW w:w="1596" w:type="dxa"/>
          </w:tcPr>
          <w:p w:rsidR="008B79E8" w:rsidRDefault="00D77ADE">
            <w:pPr>
              <w:rPr>
                <w:sz w:val="16"/>
              </w:rPr>
            </w:pPr>
            <w:r>
              <w:rPr>
                <w:sz w:val="16"/>
              </w:rPr>
              <w:t>Расчет произвел</w:t>
            </w:r>
          </w:p>
        </w:tc>
        <w:tc>
          <w:tcPr>
            <w:tcW w:w="1788" w:type="dxa"/>
            <w:gridSpan w:val="2"/>
            <w:tcBorders>
              <w:bottom w:val="single" w:sz="4" w:space="0" w:color="000000"/>
            </w:tcBorders>
          </w:tcPr>
          <w:p w:rsidR="008B79E8" w:rsidRDefault="008B79E8">
            <w:pPr>
              <w:rPr>
                <w:sz w:val="16"/>
              </w:rPr>
            </w:pPr>
          </w:p>
        </w:tc>
        <w:tc>
          <w:tcPr>
            <w:tcW w:w="239" w:type="dxa"/>
            <w:gridSpan w:val="2"/>
          </w:tcPr>
          <w:p w:rsidR="008B79E8" w:rsidRDefault="008B79E8">
            <w:pPr>
              <w:rPr>
                <w:sz w:val="16"/>
              </w:rPr>
            </w:pPr>
          </w:p>
        </w:tc>
        <w:tc>
          <w:tcPr>
            <w:tcW w:w="1397" w:type="dxa"/>
            <w:tcBorders>
              <w:bottom w:val="single" w:sz="4" w:space="0" w:color="000000"/>
            </w:tcBorders>
          </w:tcPr>
          <w:p w:rsidR="008B79E8" w:rsidRDefault="008B79E8">
            <w:pPr>
              <w:rPr>
                <w:sz w:val="16"/>
              </w:rPr>
            </w:pPr>
          </w:p>
        </w:tc>
        <w:tc>
          <w:tcPr>
            <w:tcW w:w="239" w:type="dxa"/>
          </w:tcPr>
          <w:p w:rsidR="008B79E8" w:rsidRDefault="008B79E8">
            <w:pPr>
              <w:rPr>
                <w:sz w:val="16"/>
              </w:rPr>
            </w:pPr>
          </w:p>
        </w:tc>
        <w:tc>
          <w:tcPr>
            <w:tcW w:w="1647" w:type="dxa"/>
            <w:gridSpan w:val="2"/>
            <w:tcBorders>
              <w:bottom w:val="single" w:sz="4" w:space="0" w:color="000000"/>
            </w:tcBorders>
          </w:tcPr>
          <w:p w:rsidR="008B79E8" w:rsidRDefault="008B79E8">
            <w:pPr>
              <w:jc w:val="center"/>
              <w:rPr>
                <w:sz w:val="16"/>
              </w:rPr>
            </w:pPr>
          </w:p>
        </w:tc>
      </w:tr>
      <w:tr w:rsidR="008B79E8">
        <w:trPr>
          <w:cantSplit/>
        </w:trPr>
        <w:tc>
          <w:tcPr>
            <w:tcW w:w="1596" w:type="dxa"/>
          </w:tcPr>
          <w:p w:rsidR="008B79E8" w:rsidRDefault="008B79E8">
            <w:pPr>
              <w:jc w:val="center"/>
              <w:rPr>
                <w:sz w:val="12"/>
              </w:rPr>
            </w:pPr>
          </w:p>
        </w:tc>
        <w:tc>
          <w:tcPr>
            <w:tcW w:w="1788" w:type="dxa"/>
            <w:gridSpan w:val="2"/>
            <w:tcBorders>
              <w:top w:val="single" w:sz="4" w:space="0" w:color="000000"/>
            </w:tcBorders>
          </w:tcPr>
          <w:p w:rsidR="008B79E8" w:rsidRDefault="00D77ADE">
            <w:pPr>
              <w:jc w:val="center"/>
              <w:rPr>
                <w:sz w:val="12"/>
              </w:rPr>
            </w:pPr>
            <w:r>
              <w:rPr>
                <w:sz w:val="12"/>
              </w:rPr>
              <w:t>должность</w:t>
            </w:r>
          </w:p>
        </w:tc>
        <w:tc>
          <w:tcPr>
            <w:tcW w:w="239" w:type="dxa"/>
            <w:gridSpan w:val="2"/>
          </w:tcPr>
          <w:p w:rsidR="008B79E8" w:rsidRDefault="008B79E8">
            <w:pPr>
              <w:jc w:val="center"/>
              <w:rPr>
                <w:sz w:val="12"/>
              </w:rPr>
            </w:pPr>
          </w:p>
        </w:tc>
        <w:tc>
          <w:tcPr>
            <w:tcW w:w="1397" w:type="dxa"/>
            <w:tcBorders>
              <w:top w:val="single" w:sz="4" w:space="0" w:color="000000"/>
            </w:tcBorders>
          </w:tcPr>
          <w:p w:rsidR="008B79E8" w:rsidRDefault="00D77ADE">
            <w:pPr>
              <w:jc w:val="center"/>
              <w:rPr>
                <w:sz w:val="12"/>
              </w:rPr>
            </w:pPr>
            <w:r>
              <w:rPr>
                <w:sz w:val="12"/>
              </w:rPr>
              <w:t>подпись</w:t>
            </w:r>
          </w:p>
        </w:tc>
        <w:tc>
          <w:tcPr>
            <w:tcW w:w="239" w:type="dxa"/>
          </w:tcPr>
          <w:p w:rsidR="008B79E8" w:rsidRDefault="008B79E8">
            <w:pPr>
              <w:jc w:val="center"/>
              <w:rPr>
                <w:sz w:val="12"/>
              </w:rPr>
            </w:pPr>
          </w:p>
        </w:tc>
        <w:tc>
          <w:tcPr>
            <w:tcW w:w="1647" w:type="dxa"/>
            <w:gridSpan w:val="2"/>
            <w:tcBorders>
              <w:top w:val="single" w:sz="4" w:space="0" w:color="000000"/>
            </w:tcBorders>
          </w:tcPr>
          <w:p w:rsidR="008B79E8" w:rsidRDefault="00D77ADE">
            <w:pPr>
              <w:jc w:val="center"/>
              <w:rPr>
                <w:sz w:val="12"/>
              </w:rPr>
            </w:pPr>
            <w:r>
              <w:rPr>
                <w:sz w:val="12"/>
              </w:rPr>
              <w:t>расшифровка подписи</w:t>
            </w:r>
          </w:p>
        </w:tc>
      </w:tr>
    </w:tbl>
    <w:p w:rsidR="008B79E8" w:rsidRDefault="008B79E8">
      <w:pPr>
        <w:rPr>
          <w:sz w:val="16"/>
        </w:rPr>
      </w:pPr>
    </w:p>
    <w:p w:rsidR="008B79E8" w:rsidRDefault="008B79E8">
      <w:pPr>
        <w:ind w:left="-142"/>
        <w:jc w:val="center"/>
        <w:rPr>
          <w:rFonts w:ascii="Times New Roman" w:hAnsi="Times New Roman" w:cs="Times New Roman"/>
          <w:sz w:val="28"/>
          <w:szCs w:val="28"/>
        </w:rPr>
      </w:pPr>
    </w:p>
    <w:p w:rsidR="008B79E8" w:rsidRDefault="008B79E8">
      <w:pPr>
        <w:jc w:val="both"/>
        <w:rPr>
          <w:rFonts w:ascii="Times New Roman" w:hAnsi="Times New Roman" w:cs="Times New Roman"/>
          <w:sz w:val="28"/>
          <w:szCs w:val="28"/>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8B79E8">
      <w:pPr>
        <w:jc w:val="both"/>
        <w:rPr>
          <w:rFonts w:ascii="Times New Roman" w:hAnsi="Times New Roman" w:cs="Times New Roman"/>
        </w:rPr>
      </w:pP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right"/>
        <w:rPr>
          <w:rFonts w:ascii="Times New Roman" w:hAnsi="Times New Roman" w:cs="Times New Roman"/>
          <w:sz w:val="24"/>
          <w:szCs w:val="24"/>
        </w:rPr>
      </w:pPr>
      <w:r>
        <w:rPr>
          <w:rFonts w:ascii="Times New Roman" w:hAnsi="Times New Roman" w:cs="Times New Roman"/>
          <w:sz w:val="24"/>
          <w:szCs w:val="24"/>
        </w:rPr>
        <w:t>Приложение №5</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right"/>
      </w:pPr>
      <w:r>
        <w:rPr>
          <w:rFonts w:ascii="Times New Roman" w:hAnsi="Times New Roman" w:cs="Times New Roman"/>
          <w:sz w:val="24"/>
          <w:szCs w:val="24"/>
        </w:rPr>
        <w:t>к Положению об учетной политике</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rPr>
          <w:rFonts w:ascii="Times New Roman" w:hAnsi="Times New Roman" w:cs="Times New Roman"/>
          <w:sz w:val="24"/>
          <w:szCs w:val="24"/>
        </w:rPr>
      </w:pPr>
      <w:r>
        <w:rPr>
          <w:rFonts w:ascii="Times New Roman" w:hAnsi="Times New Roman" w:cs="Times New Roman"/>
          <w:b/>
          <w:bCs/>
          <w:sz w:val="24"/>
          <w:szCs w:val="24"/>
        </w:rPr>
        <w:t>Положение о внутреннем финансовом контроле</w:t>
      </w:r>
    </w:p>
    <w:p w:rsidR="008B79E8" w:rsidRDefault="008B79E8">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rPr>
          <w:rFonts w:ascii="Times New Roman" w:hAnsi="Times New Roman" w:cs="Times New Roman"/>
          <w:sz w:val="24"/>
          <w:szCs w:val="24"/>
        </w:rPr>
      </w:pP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rPr>
          <w:rFonts w:ascii="Times New Roman" w:hAnsi="Times New Roman" w:cs="Times New Roman"/>
          <w:sz w:val="24"/>
          <w:szCs w:val="24"/>
        </w:rPr>
      </w:pPr>
      <w:r>
        <w:rPr>
          <w:rFonts w:ascii="Times New Roman" w:hAnsi="Times New Roman" w:cs="Times New Roman"/>
          <w:b/>
          <w:bCs/>
          <w:sz w:val="24"/>
          <w:szCs w:val="24"/>
        </w:rPr>
        <w:t>1. Общие положения</w:t>
      </w:r>
    </w:p>
    <w:p w:rsidR="008B79E8" w:rsidRDefault="008B79E8">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rPr>
          <w:rFonts w:ascii="Times New Roman" w:hAnsi="Times New Roman" w:cs="Times New Roman"/>
          <w:sz w:val="24"/>
          <w:szCs w:val="24"/>
        </w:rPr>
      </w:pP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1.1. Настоящее положение разработано в соответствии с законодательством России и Уставом учреждения. Положение устанавливает единые цели, правила и принципы проведения внутреннего финансового контроля учреждения.</w:t>
      </w:r>
    </w:p>
    <w:p w:rsidR="008B79E8" w:rsidRDefault="008B79E8">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1.2. Внутренний финансовый контроль направлен на:</w:t>
      </w:r>
    </w:p>
    <w:p w:rsidR="008B79E8" w:rsidRPr="00D77ADE" w:rsidRDefault="00D77ADE">
      <w:pPr>
        <w:pStyle w:val="HTML0"/>
        <w:numPr>
          <w:ilvl w:val="0"/>
          <w:numId w:val="25"/>
        </w:numPr>
        <w:ind w:left="0" w:firstLine="0"/>
        <w:rPr>
          <w:rFonts w:ascii="Times New Roman" w:hAnsi="Times New Roman"/>
          <w:sz w:val="24"/>
          <w:szCs w:val="24"/>
          <w:lang w:val="ru-RU"/>
        </w:rPr>
      </w:pPr>
      <w:r w:rsidRPr="00D77ADE">
        <w:rPr>
          <w:rFonts w:ascii="Times New Roman" w:hAnsi="Times New Roman"/>
          <w:sz w:val="24"/>
          <w:szCs w:val="24"/>
          <w:lang w:val="ru-RU"/>
        </w:rPr>
        <w:t>создание системы соблюдения законодательства</w:t>
      </w:r>
      <w:r>
        <w:rPr>
          <w:rFonts w:ascii="Times New Roman" w:hAnsi="Times New Roman"/>
          <w:sz w:val="24"/>
          <w:szCs w:val="24"/>
        </w:rPr>
        <w:t> </w:t>
      </w:r>
      <w:r w:rsidRPr="00D77ADE">
        <w:rPr>
          <w:rFonts w:ascii="Times New Roman" w:hAnsi="Times New Roman"/>
          <w:sz w:val="24"/>
          <w:szCs w:val="24"/>
          <w:lang w:val="ru-RU"/>
        </w:rPr>
        <w:t xml:space="preserve">России в сфере финансовой деятельности; </w:t>
      </w:r>
    </w:p>
    <w:p w:rsidR="008B79E8" w:rsidRPr="00D77ADE" w:rsidRDefault="00D77ADE">
      <w:pPr>
        <w:pStyle w:val="HTML0"/>
        <w:numPr>
          <w:ilvl w:val="0"/>
          <w:numId w:val="25"/>
        </w:numPr>
        <w:ind w:left="0" w:firstLine="0"/>
        <w:rPr>
          <w:rFonts w:ascii="Times New Roman" w:hAnsi="Times New Roman"/>
          <w:sz w:val="24"/>
          <w:szCs w:val="24"/>
          <w:lang w:val="ru-RU"/>
        </w:rPr>
      </w:pPr>
      <w:r w:rsidRPr="00D77ADE">
        <w:rPr>
          <w:rFonts w:ascii="Times New Roman" w:hAnsi="Times New Roman"/>
          <w:sz w:val="24"/>
          <w:szCs w:val="24"/>
          <w:lang w:val="ru-RU"/>
        </w:rPr>
        <w:t>повышение качества составления и достоверности бюджетной отчетности и ведения бюджетного учета;</w:t>
      </w:r>
    </w:p>
    <w:p w:rsidR="008B79E8" w:rsidRPr="00D77ADE" w:rsidRDefault="00D77ADE">
      <w:pPr>
        <w:pStyle w:val="HTML0"/>
        <w:numPr>
          <w:ilvl w:val="0"/>
          <w:numId w:val="25"/>
        </w:numPr>
        <w:ind w:left="0" w:firstLine="0"/>
        <w:rPr>
          <w:rFonts w:ascii="Times New Roman" w:hAnsi="Times New Roman"/>
          <w:sz w:val="24"/>
          <w:szCs w:val="24"/>
          <w:lang w:val="ru-RU"/>
        </w:rPr>
      </w:pPr>
      <w:r w:rsidRPr="00D77ADE">
        <w:rPr>
          <w:rFonts w:ascii="Times New Roman" w:hAnsi="Times New Roman"/>
          <w:sz w:val="24"/>
          <w:szCs w:val="24"/>
          <w:lang w:val="ru-RU"/>
        </w:rPr>
        <w:t>повышение результативности и недопущение нецелевого использования бюджетных средств.</w:t>
      </w:r>
    </w:p>
    <w:p w:rsidR="008B79E8" w:rsidRPr="00D77ADE" w:rsidRDefault="008B79E8">
      <w:pPr>
        <w:pStyle w:val="HTML0"/>
        <w:rPr>
          <w:rFonts w:ascii="Times New Roman" w:hAnsi="Times New Roman"/>
          <w:sz w:val="24"/>
          <w:szCs w:val="24"/>
          <w:lang w:val="ru-RU"/>
        </w:rPr>
      </w:pP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1.3. Внутренний контроль в учреждении осуществляют:</w:t>
      </w:r>
    </w:p>
    <w:p w:rsidR="008B79E8" w:rsidRDefault="00D77ADE">
      <w:pPr>
        <w:pStyle w:val="HTML0"/>
        <w:numPr>
          <w:ilvl w:val="0"/>
          <w:numId w:val="2"/>
        </w:numPr>
        <w:ind w:left="0" w:firstLine="0"/>
        <w:rPr>
          <w:rFonts w:ascii="Times New Roman" w:hAnsi="Times New Roman"/>
          <w:sz w:val="24"/>
          <w:szCs w:val="24"/>
        </w:rPr>
      </w:pPr>
      <w:proofErr w:type="spellStart"/>
      <w:r>
        <w:rPr>
          <w:rFonts w:ascii="Times New Roman" w:hAnsi="Times New Roman"/>
          <w:sz w:val="24"/>
          <w:szCs w:val="24"/>
        </w:rPr>
        <w:t>созданные</w:t>
      </w:r>
      <w:proofErr w:type="spellEnd"/>
      <w:r>
        <w:rPr>
          <w:rFonts w:ascii="Times New Roman" w:hAnsi="Times New Roman"/>
          <w:sz w:val="24"/>
          <w:szCs w:val="24"/>
        </w:rPr>
        <w:t xml:space="preserve"> </w:t>
      </w:r>
      <w:proofErr w:type="spellStart"/>
      <w:r>
        <w:rPr>
          <w:rFonts w:ascii="Times New Roman" w:hAnsi="Times New Roman"/>
          <w:sz w:val="24"/>
          <w:szCs w:val="24"/>
        </w:rPr>
        <w:t>приказом</w:t>
      </w:r>
      <w:proofErr w:type="spellEnd"/>
      <w:r>
        <w:rPr>
          <w:rFonts w:ascii="Times New Roman" w:hAnsi="Times New Roman"/>
          <w:sz w:val="24"/>
          <w:szCs w:val="24"/>
        </w:rPr>
        <w:t xml:space="preserve"> </w:t>
      </w:r>
      <w:proofErr w:type="spellStart"/>
      <w:r>
        <w:rPr>
          <w:rFonts w:ascii="Times New Roman" w:hAnsi="Times New Roman"/>
          <w:sz w:val="24"/>
          <w:szCs w:val="24"/>
        </w:rPr>
        <w:t>руководителя</w:t>
      </w:r>
      <w:proofErr w:type="spellEnd"/>
      <w:r>
        <w:rPr>
          <w:rFonts w:ascii="Times New Roman" w:hAnsi="Times New Roman"/>
          <w:sz w:val="24"/>
          <w:szCs w:val="24"/>
        </w:rPr>
        <w:t xml:space="preserve"> </w:t>
      </w:r>
      <w:proofErr w:type="spellStart"/>
      <w:r>
        <w:rPr>
          <w:rFonts w:ascii="Times New Roman" w:hAnsi="Times New Roman"/>
          <w:sz w:val="24"/>
          <w:szCs w:val="24"/>
        </w:rPr>
        <w:t>комиссии</w:t>
      </w:r>
      <w:proofErr w:type="spellEnd"/>
      <w:r>
        <w:rPr>
          <w:rFonts w:ascii="Times New Roman" w:hAnsi="Times New Roman"/>
          <w:sz w:val="24"/>
          <w:szCs w:val="24"/>
        </w:rPr>
        <w:t>;</w:t>
      </w:r>
    </w:p>
    <w:p w:rsidR="008B79E8" w:rsidRPr="00D77ADE" w:rsidRDefault="00D77ADE">
      <w:pPr>
        <w:pStyle w:val="HTML0"/>
        <w:numPr>
          <w:ilvl w:val="0"/>
          <w:numId w:val="2"/>
        </w:numPr>
        <w:ind w:left="0" w:firstLine="0"/>
        <w:rPr>
          <w:rFonts w:ascii="Times New Roman" w:hAnsi="Times New Roman"/>
          <w:sz w:val="24"/>
          <w:szCs w:val="24"/>
          <w:lang w:val="ru-RU"/>
        </w:rPr>
      </w:pPr>
      <w:r w:rsidRPr="00D77ADE">
        <w:rPr>
          <w:rFonts w:ascii="Times New Roman" w:hAnsi="Times New Roman"/>
          <w:sz w:val="24"/>
          <w:szCs w:val="24"/>
          <w:lang w:val="ru-RU"/>
        </w:rPr>
        <w:t xml:space="preserve">сотрудники учреждения, сотрудники </w:t>
      </w:r>
      <w:r w:rsidR="00FB2D53">
        <w:rPr>
          <w:rFonts w:ascii="Times New Roman" w:hAnsi="Times New Roman"/>
          <w:sz w:val="24"/>
          <w:szCs w:val="24"/>
          <w:lang w:val="ru-RU"/>
        </w:rPr>
        <w:t>ГБ</w:t>
      </w:r>
      <w:r w:rsidRPr="00D77ADE">
        <w:rPr>
          <w:rFonts w:ascii="Times New Roman" w:hAnsi="Times New Roman"/>
          <w:sz w:val="24"/>
          <w:szCs w:val="24"/>
          <w:lang w:val="ru-RU"/>
        </w:rPr>
        <w:t xml:space="preserve">У </w:t>
      </w:r>
      <w:r w:rsidR="00FB2D53">
        <w:rPr>
          <w:rFonts w:ascii="Times New Roman" w:hAnsi="Times New Roman"/>
          <w:sz w:val="24"/>
          <w:szCs w:val="24"/>
          <w:lang w:val="ru-RU"/>
        </w:rPr>
        <w:t xml:space="preserve">НСО </w:t>
      </w:r>
      <w:r w:rsidRPr="00D77ADE">
        <w:rPr>
          <w:rFonts w:ascii="Times New Roman" w:hAnsi="Times New Roman"/>
          <w:sz w:val="24"/>
          <w:szCs w:val="24"/>
          <w:lang w:val="ru-RU"/>
        </w:rPr>
        <w:t>«</w:t>
      </w:r>
      <w:r w:rsidR="00FB2D53">
        <w:rPr>
          <w:rFonts w:ascii="Times New Roman" w:hAnsi="Times New Roman"/>
          <w:sz w:val="24"/>
          <w:szCs w:val="24"/>
          <w:lang w:val="ru-RU"/>
        </w:rPr>
        <w:t>АПМИ</w:t>
      </w:r>
      <w:r w:rsidRPr="00D77ADE">
        <w:rPr>
          <w:rFonts w:ascii="Times New Roman" w:hAnsi="Times New Roman"/>
          <w:sz w:val="24"/>
          <w:szCs w:val="24"/>
          <w:lang w:val="ru-RU"/>
        </w:rPr>
        <w:t>».</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xml:space="preserve">1.4. Целями внутреннего финансового контроля учреждения являются: </w:t>
      </w:r>
    </w:p>
    <w:p w:rsidR="008B79E8" w:rsidRDefault="00D77ADE">
      <w:pPr>
        <w:pStyle w:val="aff2"/>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firstLine="0"/>
        <w:rPr>
          <w:rFonts w:ascii="Times New Roman" w:hAnsi="Times New Roman" w:cs="Times New Roman"/>
          <w:sz w:val="24"/>
          <w:szCs w:val="24"/>
        </w:rPr>
      </w:pPr>
      <w:r>
        <w:rPr>
          <w:rFonts w:ascii="Times New Roman" w:hAnsi="Times New Roman" w:cs="Times New Roman"/>
          <w:sz w:val="24"/>
          <w:szCs w:val="24"/>
        </w:rPr>
        <w:t>подтверждение достоверности бюджетного учета и отчетности учреждения и соответствия порядка ведения учета методологии и стандартам бюджетного учета, установленным Минфином России;</w:t>
      </w:r>
    </w:p>
    <w:p w:rsidR="008B79E8" w:rsidRDefault="00D77ADE">
      <w:pPr>
        <w:pStyle w:val="aff2"/>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firstLine="0"/>
        <w:rPr>
          <w:rFonts w:ascii="Times New Roman" w:hAnsi="Times New Roman" w:cs="Times New Roman"/>
          <w:sz w:val="24"/>
          <w:szCs w:val="24"/>
        </w:rPr>
      </w:pPr>
      <w:r>
        <w:rPr>
          <w:rFonts w:ascii="Times New Roman" w:hAnsi="Times New Roman" w:cs="Times New Roman"/>
          <w:sz w:val="24"/>
          <w:szCs w:val="24"/>
        </w:rPr>
        <w:t>соблюдение другого действующего законодательства России, регулирующего порядок осуществления финансово-хозяйственной деятельности;</w:t>
      </w:r>
    </w:p>
    <w:p w:rsidR="008B79E8" w:rsidRDefault="00D77ADE">
      <w:pPr>
        <w:pStyle w:val="aff2"/>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firstLine="0"/>
        <w:rPr>
          <w:rFonts w:ascii="Times New Roman" w:hAnsi="Times New Roman" w:cs="Times New Roman"/>
          <w:sz w:val="24"/>
          <w:szCs w:val="24"/>
        </w:rPr>
      </w:pPr>
      <w:r>
        <w:rPr>
          <w:rFonts w:ascii="Times New Roman" w:hAnsi="Times New Roman" w:cs="Times New Roman"/>
          <w:sz w:val="24"/>
          <w:szCs w:val="24"/>
        </w:rPr>
        <w:t>подготовка предложений по повышению экономности и результативности использования средств бюджета.</w:t>
      </w:r>
    </w:p>
    <w:p w:rsidR="008B79E8" w:rsidRDefault="008B79E8">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1.5. Основные задачи внутреннего контроля:</w:t>
      </w:r>
    </w:p>
    <w:p w:rsidR="008B79E8" w:rsidRPr="00D77ADE" w:rsidRDefault="00D77ADE">
      <w:pPr>
        <w:pStyle w:val="HTML0"/>
        <w:numPr>
          <w:ilvl w:val="0"/>
          <w:numId w:val="5"/>
        </w:numPr>
        <w:ind w:left="0" w:firstLine="0"/>
        <w:rPr>
          <w:rFonts w:ascii="Times New Roman" w:hAnsi="Times New Roman"/>
          <w:sz w:val="24"/>
          <w:szCs w:val="24"/>
          <w:lang w:val="ru-RU"/>
        </w:rPr>
      </w:pPr>
      <w:r w:rsidRPr="00D77ADE">
        <w:rPr>
          <w:rFonts w:ascii="Times New Roman" w:hAnsi="Times New Roman"/>
          <w:sz w:val="24"/>
          <w:szCs w:val="24"/>
          <w:lang w:val="ru-RU"/>
        </w:rPr>
        <w:t>установление соответствия проводимых финансовых операций в части финансово-хозяйственной деятельности и их отражение в бюджетном учете и отчетности требованиям законодательства; установление соответствия осуществляемых операций регламентам, полномочиям сотрудников;</w:t>
      </w:r>
    </w:p>
    <w:p w:rsidR="008B79E8" w:rsidRPr="00D77ADE" w:rsidRDefault="00D77ADE">
      <w:pPr>
        <w:pStyle w:val="HTML0"/>
        <w:numPr>
          <w:ilvl w:val="0"/>
          <w:numId w:val="5"/>
        </w:numPr>
        <w:ind w:left="0" w:firstLine="0"/>
        <w:rPr>
          <w:rFonts w:ascii="Times New Roman" w:hAnsi="Times New Roman"/>
          <w:sz w:val="24"/>
          <w:szCs w:val="24"/>
          <w:lang w:val="ru-RU"/>
        </w:rPr>
      </w:pPr>
      <w:r w:rsidRPr="00D77ADE">
        <w:rPr>
          <w:rFonts w:ascii="Times New Roman" w:hAnsi="Times New Roman"/>
          <w:sz w:val="24"/>
          <w:szCs w:val="24"/>
          <w:lang w:val="ru-RU"/>
        </w:rPr>
        <w:t>соблюдение установленных технологических процессов и операций при осуществлении деятельности;</w:t>
      </w:r>
    </w:p>
    <w:p w:rsidR="008B79E8" w:rsidRPr="00D77ADE" w:rsidRDefault="00D77ADE">
      <w:pPr>
        <w:pStyle w:val="HTML0"/>
        <w:numPr>
          <w:ilvl w:val="0"/>
          <w:numId w:val="5"/>
        </w:numPr>
        <w:ind w:left="0" w:firstLine="0"/>
        <w:rPr>
          <w:rFonts w:ascii="Times New Roman" w:hAnsi="Times New Roman"/>
          <w:sz w:val="24"/>
          <w:szCs w:val="24"/>
          <w:lang w:val="ru-RU"/>
        </w:rPr>
      </w:pPr>
      <w:r w:rsidRPr="00D77ADE">
        <w:rPr>
          <w:rFonts w:ascii="Times New Roman" w:hAnsi="Times New Roman"/>
          <w:sz w:val="24"/>
          <w:szCs w:val="24"/>
          <w:lang w:val="ru-RU"/>
        </w:rPr>
        <w:t>анализ системы внутреннего контроля учреждения, позволяющий выявить существенные аспекты, влияющие на ее эффективность.</w:t>
      </w:r>
    </w:p>
    <w:p w:rsidR="008B79E8" w:rsidRPr="00D77ADE" w:rsidRDefault="008B79E8">
      <w:pPr>
        <w:pStyle w:val="HTML0"/>
        <w:rPr>
          <w:rFonts w:ascii="Times New Roman" w:hAnsi="Times New Roman"/>
          <w:sz w:val="24"/>
          <w:szCs w:val="24"/>
          <w:lang w:val="ru-RU"/>
        </w:rPr>
      </w:pP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1.6. Принципы внутреннего финансового контроля учреждения:</w:t>
      </w:r>
    </w:p>
    <w:p w:rsidR="008B79E8" w:rsidRPr="00D77ADE" w:rsidRDefault="00D77ADE">
      <w:pPr>
        <w:pStyle w:val="HTML0"/>
        <w:numPr>
          <w:ilvl w:val="0"/>
          <w:numId w:val="28"/>
        </w:numPr>
        <w:ind w:left="0" w:firstLine="0"/>
        <w:rPr>
          <w:rFonts w:ascii="Times New Roman" w:hAnsi="Times New Roman"/>
          <w:sz w:val="24"/>
          <w:szCs w:val="24"/>
          <w:lang w:val="ru-RU"/>
        </w:rPr>
      </w:pPr>
      <w:r w:rsidRPr="00D77ADE">
        <w:rPr>
          <w:rFonts w:ascii="Times New Roman" w:hAnsi="Times New Roman"/>
          <w:sz w:val="24"/>
          <w:szCs w:val="24"/>
          <w:lang w:val="ru-RU"/>
        </w:rPr>
        <w:t>принцип законности. Неуклонное и точное соблюдение всеми субъектами внутреннего контроля норм и правил, установленных законодательством</w:t>
      </w:r>
      <w:r>
        <w:rPr>
          <w:rFonts w:ascii="Times New Roman" w:hAnsi="Times New Roman"/>
          <w:sz w:val="24"/>
          <w:szCs w:val="24"/>
        </w:rPr>
        <w:t> </w:t>
      </w:r>
      <w:r w:rsidRPr="00D77ADE">
        <w:rPr>
          <w:rFonts w:ascii="Times New Roman" w:hAnsi="Times New Roman"/>
          <w:sz w:val="24"/>
          <w:szCs w:val="24"/>
          <w:lang w:val="ru-RU"/>
        </w:rPr>
        <w:t>России;</w:t>
      </w:r>
    </w:p>
    <w:p w:rsidR="008B79E8" w:rsidRPr="00D77ADE" w:rsidRDefault="00D77ADE">
      <w:pPr>
        <w:pStyle w:val="HTML0"/>
        <w:numPr>
          <w:ilvl w:val="0"/>
          <w:numId w:val="28"/>
        </w:numPr>
        <w:ind w:left="0" w:firstLine="0"/>
        <w:rPr>
          <w:rFonts w:ascii="Times New Roman" w:hAnsi="Times New Roman"/>
          <w:sz w:val="24"/>
          <w:szCs w:val="24"/>
          <w:lang w:val="ru-RU"/>
        </w:rPr>
      </w:pPr>
      <w:r w:rsidRPr="00D77ADE">
        <w:rPr>
          <w:rFonts w:ascii="Times New Roman" w:hAnsi="Times New Roman"/>
          <w:sz w:val="24"/>
          <w:szCs w:val="24"/>
          <w:lang w:val="ru-RU"/>
        </w:rPr>
        <w:t>принцип объективности. Внутренний контроль осуществляется с использованием фактических документальных данных в порядке, установленном законодательством</w:t>
      </w:r>
      <w:r>
        <w:rPr>
          <w:rFonts w:ascii="Times New Roman" w:hAnsi="Times New Roman"/>
          <w:sz w:val="24"/>
          <w:szCs w:val="24"/>
        </w:rPr>
        <w:t> </w:t>
      </w:r>
      <w:r w:rsidRPr="00D77ADE">
        <w:rPr>
          <w:rFonts w:ascii="Times New Roman" w:hAnsi="Times New Roman"/>
          <w:sz w:val="24"/>
          <w:szCs w:val="24"/>
          <w:lang w:val="ru-RU"/>
        </w:rPr>
        <w:t>России, путем применения методов, обеспечивающих получение полной и достоверной информации;</w:t>
      </w:r>
    </w:p>
    <w:p w:rsidR="008B79E8" w:rsidRPr="00D77ADE" w:rsidRDefault="00D77ADE">
      <w:pPr>
        <w:pStyle w:val="HTML0"/>
        <w:numPr>
          <w:ilvl w:val="0"/>
          <w:numId w:val="28"/>
        </w:numPr>
        <w:ind w:left="0" w:firstLine="0"/>
        <w:rPr>
          <w:rFonts w:ascii="Times New Roman" w:hAnsi="Times New Roman"/>
          <w:sz w:val="24"/>
          <w:szCs w:val="24"/>
          <w:lang w:val="ru-RU"/>
        </w:rPr>
      </w:pPr>
      <w:r w:rsidRPr="00D77ADE">
        <w:rPr>
          <w:rFonts w:ascii="Times New Roman" w:hAnsi="Times New Roman"/>
          <w:sz w:val="24"/>
          <w:szCs w:val="24"/>
          <w:lang w:val="ru-RU"/>
        </w:rPr>
        <w:t>принцип независимости. Субъекты внутреннего контроля при выполнении своих функциональных обязанностей независимы от объектов внутреннего контроля;</w:t>
      </w:r>
    </w:p>
    <w:p w:rsidR="008B79E8" w:rsidRPr="00D77ADE" w:rsidRDefault="00D77ADE">
      <w:pPr>
        <w:pStyle w:val="HTML0"/>
        <w:numPr>
          <w:ilvl w:val="0"/>
          <w:numId w:val="28"/>
        </w:numPr>
        <w:ind w:left="0" w:firstLine="0"/>
        <w:rPr>
          <w:rFonts w:ascii="Times New Roman" w:hAnsi="Times New Roman"/>
          <w:sz w:val="24"/>
          <w:szCs w:val="24"/>
          <w:lang w:val="ru-RU"/>
        </w:rPr>
      </w:pPr>
      <w:r w:rsidRPr="00D77ADE">
        <w:rPr>
          <w:rFonts w:ascii="Times New Roman" w:hAnsi="Times New Roman"/>
          <w:sz w:val="24"/>
          <w:szCs w:val="24"/>
          <w:lang w:val="ru-RU"/>
        </w:rPr>
        <w:t>принцип системности. Проведение контрольных мероприятий всех сторон деятельности объекта внутреннего контроля и его взаимосвязей в структуре управления;</w:t>
      </w:r>
    </w:p>
    <w:p w:rsidR="008B79E8" w:rsidRPr="00D77ADE" w:rsidRDefault="00D77ADE">
      <w:pPr>
        <w:pStyle w:val="HTML0"/>
        <w:numPr>
          <w:ilvl w:val="0"/>
          <w:numId w:val="28"/>
        </w:numPr>
        <w:ind w:left="0" w:firstLine="0"/>
        <w:rPr>
          <w:rFonts w:ascii="Times New Roman" w:hAnsi="Times New Roman"/>
          <w:sz w:val="24"/>
          <w:szCs w:val="24"/>
          <w:lang w:val="ru-RU"/>
        </w:rPr>
      </w:pPr>
      <w:r w:rsidRPr="00D77ADE">
        <w:rPr>
          <w:rFonts w:ascii="Times New Roman" w:hAnsi="Times New Roman"/>
          <w:sz w:val="24"/>
          <w:szCs w:val="24"/>
          <w:lang w:val="ru-RU"/>
        </w:rPr>
        <w:t>принцип ответственности. Каждый субъект внутреннего контроля за ненадлежащее выполнение контрольных функций несет ответственность в соответствии с законодательством</w:t>
      </w:r>
      <w:r>
        <w:rPr>
          <w:rFonts w:ascii="Times New Roman" w:hAnsi="Times New Roman"/>
          <w:sz w:val="24"/>
          <w:szCs w:val="24"/>
        </w:rPr>
        <w:t> </w:t>
      </w:r>
      <w:r w:rsidRPr="00D77ADE">
        <w:rPr>
          <w:rFonts w:ascii="Times New Roman" w:hAnsi="Times New Roman"/>
          <w:sz w:val="24"/>
          <w:szCs w:val="24"/>
          <w:lang w:val="ru-RU"/>
        </w:rPr>
        <w:t>России.</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w:t>
      </w:r>
    </w:p>
    <w:p w:rsidR="008B79E8" w:rsidRDefault="008B79E8">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rPr>
          <w:rFonts w:ascii="Times New Roman" w:hAnsi="Times New Roman" w:cs="Times New Roman"/>
          <w:b/>
          <w:bCs/>
          <w:sz w:val="24"/>
          <w:szCs w:val="24"/>
        </w:rPr>
      </w:pP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rPr>
          <w:rFonts w:ascii="Times New Roman" w:hAnsi="Times New Roman" w:cs="Times New Roman"/>
          <w:sz w:val="24"/>
          <w:szCs w:val="24"/>
        </w:rPr>
      </w:pPr>
      <w:r>
        <w:rPr>
          <w:rFonts w:ascii="Times New Roman" w:hAnsi="Times New Roman" w:cs="Times New Roman"/>
          <w:b/>
          <w:bCs/>
          <w:sz w:val="24"/>
          <w:szCs w:val="24"/>
        </w:rPr>
        <w:t>2. Система внутреннего контроля</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2.1. Система внутреннего контроля обеспечивает:</w:t>
      </w:r>
    </w:p>
    <w:p w:rsidR="008B79E8" w:rsidRPr="00D77ADE" w:rsidRDefault="00D77ADE">
      <w:pPr>
        <w:pStyle w:val="HTML0"/>
        <w:numPr>
          <w:ilvl w:val="0"/>
          <w:numId w:val="27"/>
        </w:numPr>
        <w:ind w:left="0" w:firstLine="0"/>
        <w:rPr>
          <w:rFonts w:ascii="Times New Roman" w:hAnsi="Times New Roman"/>
          <w:sz w:val="24"/>
          <w:szCs w:val="24"/>
          <w:lang w:val="ru-RU"/>
        </w:rPr>
      </w:pPr>
      <w:r w:rsidRPr="00D77ADE">
        <w:rPr>
          <w:rFonts w:ascii="Times New Roman" w:hAnsi="Times New Roman"/>
          <w:sz w:val="24"/>
          <w:szCs w:val="24"/>
          <w:lang w:val="ru-RU"/>
        </w:rPr>
        <w:t>точность и полноту документации бюджетного учета;</w:t>
      </w:r>
    </w:p>
    <w:p w:rsidR="008B79E8" w:rsidRDefault="00D77ADE">
      <w:pPr>
        <w:pStyle w:val="HTML0"/>
        <w:numPr>
          <w:ilvl w:val="0"/>
          <w:numId w:val="27"/>
        </w:numPr>
        <w:ind w:left="0" w:firstLine="0"/>
        <w:rPr>
          <w:rFonts w:ascii="Times New Roman" w:hAnsi="Times New Roman"/>
          <w:sz w:val="24"/>
          <w:szCs w:val="24"/>
        </w:rPr>
      </w:pPr>
      <w:proofErr w:type="spellStart"/>
      <w:r>
        <w:rPr>
          <w:rFonts w:ascii="Times New Roman" w:hAnsi="Times New Roman"/>
          <w:sz w:val="24"/>
          <w:szCs w:val="24"/>
        </w:rPr>
        <w:t>соблюдение</w:t>
      </w:r>
      <w:proofErr w:type="spellEnd"/>
      <w:r>
        <w:rPr>
          <w:rFonts w:ascii="Times New Roman" w:hAnsi="Times New Roman"/>
          <w:sz w:val="24"/>
          <w:szCs w:val="24"/>
        </w:rPr>
        <w:t xml:space="preserve"> </w:t>
      </w:r>
      <w:proofErr w:type="spellStart"/>
      <w:r>
        <w:rPr>
          <w:rFonts w:ascii="Times New Roman" w:hAnsi="Times New Roman"/>
          <w:sz w:val="24"/>
          <w:szCs w:val="24"/>
        </w:rPr>
        <w:t>требований</w:t>
      </w:r>
      <w:proofErr w:type="spellEnd"/>
      <w:r>
        <w:rPr>
          <w:rFonts w:ascii="Times New Roman" w:hAnsi="Times New Roman"/>
          <w:sz w:val="24"/>
          <w:szCs w:val="24"/>
        </w:rPr>
        <w:t xml:space="preserve"> </w:t>
      </w:r>
      <w:proofErr w:type="spellStart"/>
      <w:r>
        <w:rPr>
          <w:rFonts w:ascii="Times New Roman" w:hAnsi="Times New Roman"/>
          <w:sz w:val="24"/>
          <w:szCs w:val="24"/>
        </w:rPr>
        <w:t>законодательства</w:t>
      </w:r>
      <w:proofErr w:type="spellEnd"/>
      <w:r>
        <w:rPr>
          <w:rFonts w:ascii="Times New Roman" w:hAnsi="Times New Roman"/>
          <w:sz w:val="24"/>
          <w:szCs w:val="24"/>
        </w:rPr>
        <w:t>;</w:t>
      </w:r>
    </w:p>
    <w:p w:rsidR="008B79E8" w:rsidRPr="00D77ADE" w:rsidRDefault="00D77ADE">
      <w:pPr>
        <w:pStyle w:val="HTML0"/>
        <w:numPr>
          <w:ilvl w:val="0"/>
          <w:numId w:val="27"/>
        </w:numPr>
        <w:ind w:left="0" w:firstLine="0"/>
        <w:rPr>
          <w:rFonts w:ascii="Times New Roman" w:hAnsi="Times New Roman"/>
          <w:sz w:val="24"/>
          <w:szCs w:val="24"/>
          <w:lang w:val="ru-RU"/>
        </w:rPr>
      </w:pPr>
      <w:r w:rsidRPr="00D77ADE">
        <w:rPr>
          <w:rFonts w:ascii="Times New Roman" w:hAnsi="Times New Roman"/>
          <w:sz w:val="24"/>
          <w:szCs w:val="24"/>
          <w:lang w:val="ru-RU"/>
        </w:rPr>
        <w:t>своевременность подготовки достоверной бюджетной отчетности;</w:t>
      </w:r>
    </w:p>
    <w:p w:rsidR="008B79E8" w:rsidRDefault="00D77ADE">
      <w:pPr>
        <w:pStyle w:val="HTML0"/>
        <w:numPr>
          <w:ilvl w:val="0"/>
          <w:numId w:val="27"/>
        </w:numPr>
        <w:ind w:left="0" w:firstLine="0"/>
        <w:rPr>
          <w:rFonts w:ascii="Times New Roman" w:hAnsi="Times New Roman"/>
          <w:sz w:val="24"/>
          <w:szCs w:val="24"/>
        </w:rPr>
      </w:pPr>
      <w:proofErr w:type="spellStart"/>
      <w:r>
        <w:rPr>
          <w:rFonts w:ascii="Times New Roman" w:hAnsi="Times New Roman"/>
          <w:sz w:val="24"/>
          <w:szCs w:val="24"/>
        </w:rPr>
        <w:t>предотвращение</w:t>
      </w:r>
      <w:proofErr w:type="spellEnd"/>
      <w:r>
        <w:rPr>
          <w:rFonts w:ascii="Times New Roman" w:hAnsi="Times New Roman"/>
          <w:sz w:val="24"/>
          <w:szCs w:val="24"/>
        </w:rPr>
        <w:t xml:space="preserve"> </w:t>
      </w:r>
      <w:proofErr w:type="spellStart"/>
      <w:r>
        <w:rPr>
          <w:rFonts w:ascii="Times New Roman" w:hAnsi="Times New Roman"/>
          <w:sz w:val="24"/>
          <w:szCs w:val="24"/>
        </w:rPr>
        <w:t>ошибок</w:t>
      </w:r>
      <w:proofErr w:type="spellEnd"/>
      <w:r>
        <w:rPr>
          <w:rFonts w:ascii="Times New Roman" w:hAnsi="Times New Roman"/>
          <w:sz w:val="24"/>
          <w:szCs w:val="24"/>
        </w:rPr>
        <w:t xml:space="preserve"> и </w:t>
      </w:r>
      <w:proofErr w:type="spellStart"/>
      <w:r>
        <w:rPr>
          <w:rFonts w:ascii="Times New Roman" w:hAnsi="Times New Roman"/>
          <w:sz w:val="24"/>
          <w:szCs w:val="24"/>
        </w:rPr>
        <w:t>искажений</w:t>
      </w:r>
      <w:proofErr w:type="spellEnd"/>
      <w:r>
        <w:rPr>
          <w:rFonts w:ascii="Times New Roman" w:hAnsi="Times New Roman"/>
          <w:sz w:val="24"/>
          <w:szCs w:val="24"/>
        </w:rPr>
        <w:t>;</w:t>
      </w:r>
    </w:p>
    <w:p w:rsidR="008B79E8" w:rsidRPr="00D77ADE" w:rsidRDefault="00D77ADE">
      <w:pPr>
        <w:pStyle w:val="HTML0"/>
        <w:numPr>
          <w:ilvl w:val="0"/>
          <w:numId w:val="27"/>
        </w:numPr>
        <w:ind w:left="0" w:firstLine="0"/>
        <w:rPr>
          <w:rFonts w:ascii="Times New Roman" w:hAnsi="Times New Roman"/>
          <w:sz w:val="24"/>
          <w:szCs w:val="24"/>
          <w:lang w:val="ru-RU"/>
        </w:rPr>
      </w:pPr>
      <w:r w:rsidRPr="00D77ADE">
        <w:rPr>
          <w:rFonts w:ascii="Times New Roman" w:hAnsi="Times New Roman"/>
          <w:sz w:val="24"/>
          <w:szCs w:val="24"/>
          <w:lang w:val="ru-RU"/>
        </w:rPr>
        <w:t>исполнение приказов и распоряжений руководителя учреждения;</w:t>
      </w:r>
    </w:p>
    <w:p w:rsidR="008B79E8" w:rsidRDefault="00D77ADE">
      <w:pPr>
        <w:pStyle w:val="HTML0"/>
        <w:numPr>
          <w:ilvl w:val="0"/>
          <w:numId w:val="27"/>
        </w:numPr>
        <w:ind w:left="0" w:firstLine="0"/>
        <w:rPr>
          <w:rFonts w:ascii="Times New Roman" w:hAnsi="Times New Roman"/>
          <w:sz w:val="24"/>
          <w:szCs w:val="24"/>
        </w:rPr>
      </w:pPr>
      <w:proofErr w:type="spellStart"/>
      <w:r>
        <w:rPr>
          <w:rFonts w:ascii="Times New Roman" w:hAnsi="Times New Roman"/>
          <w:sz w:val="24"/>
          <w:szCs w:val="24"/>
        </w:rPr>
        <w:t>сохранность</w:t>
      </w:r>
      <w:proofErr w:type="spellEnd"/>
      <w:r>
        <w:rPr>
          <w:rFonts w:ascii="Times New Roman" w:hAnsi="Times New Roman"/>
          <w:sz w:val="24"/>
          <w:szCs w:val="24"/>
        </w:rPr>
        <w:t xml:space="preserve"> </w:t>
      </w:r>
      <w:proofErr w:type="spellStart"/>
      <w:r>
        <w:rPr>
          <w:rFonts w:ascii="Times New Roman" w:hAnsi="Times New Roman"/>
          <w:sz w:val="24"/>
          <w:szCs w:val="24"/>
        </w:rPr>
        <w:t>имущества</w:t>
      </w:r>
      <w:proofErr w:type="spellEnd"/>
      <w:r>
        <w:rPr>
          <w:rFonts w:ascii="Times New Roman" w:hAnsi="Times New Roman"/>
          <w:sz w:val="24"/>
          <w:szCs w:val="24"/>
        </w:rPr>
        <w:t xml:space="preserve"> </w:t>
      </w:r>
      <w:proofErr w:type="spellStart"/>
      <w:r>
        <w:rPr>
          <w:rFonts w:ascii="Times New Roman" w:hAnsi="Times New Roman"/>
          <w:sz w:val="24"/>
          <w:szCs w:val="24"/>
        </w:rPr>
        <w:t>учреждения</w:t>
      </w:r>
      <w:proofErr w:type="spellEnd"/>
      <w:r>
        <w:rPr>
          <w:rFonts w:ascii="Times New Roman" w:hAnsi="Times New Roman"/>
          <w:sz w:val="24"/>
          <w:szCs w:val="24"/>
        </w:rPr>
        <w:t>.</w:t>
      </w:r>
    </w:p>
    <w:p w:rsidR="008B79E8" w:rsidRDefault="008B79E8">
      <w:pPr>
        <w:pStyle w:val="HTML0"/>
        <w:rPr>
          <w:rFonts w:ascii="Times New Roman" w:hAnsi="Times New Roman"/>
          <w:sz w:val="24"/>
          <w:szCs w:val="24"/>
        </w:rPr>
      </w:pP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2.2. Система внутреннего контроля позволяет следить за эффективностью и добросовестностью выполнения сотрудниками возложенных на них должностных обязанностей.</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xml:space="preserve">2.3. Методы проведения внутреннего контроля: </w:t>
      </w:r>
    </w:p>
    <w:p w:rsidR="008B79E8" w:rsidRDefault="00D77ADE">
      <w:pPr>
        <w:pStyle w:val="aff2"/>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firstLine="0"/>
        <w:rPr>
          <w:rFonts w:ascii="Times New Roman" w:hAnsi="Times New Roman" w:cs="Times New Roman"/>
          <w:sz w:val="24"/>
          <w:szCs w:val="24"/>
        </w:rPr>
      </w:pPr>
      <w:r>
        <w:rPr>
          <w:rFonts w:ascii="Times New Roman" w:hAnsi="Times New Roman" w:cs="Times New Roman"/>
          <w:sz w:val="24"/>
          <w:szCs w:val="24"/>
        </w:rPr>
        <w:t xml:space="preserve">документальное оформление: </w:t>
      </w:r>
      <w:r>
        <w:rPr>
          <w:rFonts w:ascii="Times New Roman" w:hAnsi="Times New Roman" w:cs="Times New Roman"/>
          <w:sz w:val="24"/>
          <w:szCs w:val="24"/>
        </w:rPr>
        <w:br/>
        <w:t>– записи в регистрах бюджетного учета проводятся на основе первичных учетных документов (в т. ч. бухгалтерских справок);</w:t>
      </w:r>
      <w:r>
        <w:rPr>
          <w:rFonts w:ascii="Times New Roman" w:hAnsi="Times New Roman" w:cs="Times New Roman"/>
          <w:sz w:val="24"/>
          <w:szCs w:val="24"/>
        </w:rPr>
        <w:br/>
        <w:t>– включение в бюджетную (финансовую) отчетность существенных оценочных значений;</w:t>
      </w:r>
    </w:p>
    <w:p w:rsidR="008B79E8" w:rsidRDefault="00D77ADE">
      <w:pPr>
        <w:pStyle w:val="aff2"/>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firstLine="0"/>
        <w:rPr>
          <w:rFonts w:ascii="Times New Roman" w:hAnsi="Times New Roman" w:cs="Times New Roman"/>
          <w:sz w:val="24"/>
          <w:szCs w:val="24"/>
        </w:rPr>
      </w:pPr>
      <w:r>
        <w:rPr>
          <w:rFonts w:ascii="Times New Roman" w:hAnsi="Times New Roman" w:cs="Times New Roman"/>
          <w:sz w:val="24"/>
          <w:szCs w:val="24"/>
        </w:rPr>
        <w:t xml:space="preserve">подтверждение соответствия между объектами (документами) и их соответствия установленным требованиям; </w:t>
      </w:r>
    </w:p>
    <w:p w:rsidR="008B79E8" w:rsidRDefault="00D77ADE">
      <w:pPr>
        <w:pStyle w:val="aff2"/>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firstLine="0"/>
        <w:rPr>
          <w:rFonts w:ascii="Times New Roman" w:hAnsi="Times New Roman" w:cs="Times New Roman"/>
          <w:sz w:val="24"/>
          <w:szCs w:val="24"/>
        </w:rPr>
      </w:pPr>
      <w:r>
        <w:rPr>
          <w:rFonts w:ascii="Times New Roman" w:hAnsi="Times New Roman" w:cs="Times New Roman"/>
          <w:sz w:val="24"/>
          <w:szCs w:val="24"/>
        </w:rPr>
        <w:t>соотнесение оплаты материальных активов с их поступлением в учреждение;</w:t>
      </w:r>
    </w:p>
    <w:p w:rsidR="008B79E8" w:rsidRDefault="00D77ADE">
      <w:pPr>
        <w:pStyle w:val="aff2"/>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firstLine="0"/>
        <w:rPr>
          <w:rFonts w:ascii="Times New Roman" w:hAnsi="Times New Roman" w:cs="Times New Roman"/>
          <w:sz w:val="24"/>
          <w:szCs w:val="24"/>
        </w:rPr>
      </w:pPr>
      <w:r>
        <w:rPr>
          <w:rFonts w:ascii="Times New Roman" w:hAnsi="Times New Roman" w:cs="Times New Roman"/>
          <w:sz w:val="24"/>
          <w:szCs w:val="24"/>
        </w:rPr>
        <w:t>санкционирование сделок и операций;</w:t>
      </w:r>
    </w:p>
    <w:p w:rsidR="008B79E8" w:rsidRDefault="00D77ADE">
      <w:pPr>
        <w:pStyle w:val="aff2"/>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firstLine="0"/>
        <w:rPr>
          <w:rFonts w:ascii="Times New Roman" w:hAnsi="Times New Roman" w:cs="Times New Roman"/>
          <w:sz w:val="24"/>
          <w:szCs w:val="24"/>
        </w:rPr>
      </w:pPr>
      <w:r>
        <w:rPr>
          <w:rFonts w:ascii="Times New Roman" w:hAnsi="Times New Roman" w:cs="Times New Roman"/>
          <w:sz w:val="24"/>
          <w:szCs w:val="24"/>
        </w:rPr>
        <w:t>сверка расчетов учреждения с поставщиками и покупателями и прочими дебиторами и кредиторами для подтверждения сумм дебиторской и кредиторской задолженности;</w:t>
      </w:r>
    </w:p>
    <w:p w:rsidR="008B79E8" w:rsidRDefault="00D77ADE">
      <w:pPr>
        <w:pStyle w:val="aff2"/>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firstLine="0"/>
        <w:rPr>
          <w:rFonts w:ascii="Times New Roman" w:hAnsi="Times New Roman" w:cs="Times New Roman"/>
          <w:sz w:val="24"/>
          <w:szCs w:val="24"/>
        </w:rPr>
      </w:pPr>
      <w:r>
        <w:rPr>
          <w:rFonts w:ascii="Times New Roman" w:hAnsi="Times New Roman" w:cs="Times New Roman"/>
          <w:sz w:val="24"/>
          <w:szCs w:val="24"/>
        </w:rPr>
        <w:t>сверка остатков по счетам бюджетного учета наличных денежных средств с остатками денежных средств по данным кассовой книги;</w:t>
      </w:r>
    </w:p>
    <w:p w:rsidR="008B79E8" w:rsidRDefault="00D77ADE">
      <w:pPr>
        <w:pStyle w:val="aff2"/>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firstLine="0"/>
        <w:rPr>
          <w:rFonts w:ascii="Times New Roman" w:hAnsi="Times New Roman" w:cs="Times New Roman"/>
          <w:sz w:val="24"/>
          <w:szCs w:val="24"/>
        </w:rPr>
      </w:pPr>
      <w:r>
        <w:rPr>
          <w:rFonts w:ascii="Times New Roman" w:hAnsi="Times New Roman" w:cs="Times New Roman"/>
          <w:sz w:val="24"/>
          <w:szCs w:val="24"/>
        </w:rPr>
        <w:t>разграничение полномочий и ротация обязанностей;</w:t>
      </w:r>
    </w:p>
    <w:p w:rsidR="008B79E8" w:rsidRDefault="00D77ADE">
      <w:pPr>
        <w:pStyle w:val="aff2"/>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firstLine="0"/>
        <w:rPr>
          <w:rFonts w:ascii="Times New Roman" w:hAnsi="Times New Roman" w:cs="Times New Roman"/>
          <w:sz w:val="24"/>
          <w:szCs w:val="24"/>
        </w:rPr>
      </w:pPr>
      <w:r>
        <w:rPr>
          <w:rFonts w:ascii="Times New Roman" w:hAnsi="Times New Roman" w:cs="Times New Roman"/>
          <w:sz w:val="24"/>
          <w:szCs w:val="24"/>
        </w:rPr>
        <w:t>процедуры контроля фактического наличия и состояния объектов (в т. ч. инвентаризация);</w:t>
      </w:r>
    </w:p>
    <w:p w:rsidR="008B79E8" w:rsidRDefault="00D77ADE">
      <w:pPr>
        <w:pStyle w:val="aff2"/>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firstLine="0"/>
        <w:rPr>
          <w:rFonts w:ascii="Times New Roman" w:hAnsi="Times New Roman" w:cs="Times New Roman"/>
          <w:sz w:val="24"/>
          <w:szCs w:val="24"/>
        </w:rPr>
      </w:pPr>
      <w:r>
        <w:rPr>
          <w:rFonts w:ascii="Times New Roman" w:hAnsi="Times New Roman" w:cs="Times New Roman"/>
          <w:sz w:val="24"/>
          <w:szCs w:val="24"/>
        </w:rPr>
        <w:t>контроль правильности сделок, учетных операций;</w:t>
      </w:r>
    </w:p>
    <w:p w:rsidR="008B79E8" w:rsidRDefault="00D77ADE">
      <w:pPr>
        <w:pStyle w:val="aff2"/>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firstLine="0"/>
        <w:rPr>
          <w:rFonts w:ascii="Times New Roman" w:hAnsi="Times New Roman" w:cs="Times New Roman"/>
          <w:sz w:val="24"/>
          <w:szCs w:val="24"/>
        </w:rPr>
      </w:pPr>
      <w:r>
        <w:rPr>
          <w:rFonts w:ascii="Times New Roman" w:hAnsi="Times New Roman" w:cs="Times New Roman"/>
          <w:sz w:val="24"/>
          <w:szCs w:val="24"/>
        </w:rPr>
        <w:t xml:space="preserve">связанные с компьютерной обработкой информации: </w:t>
      </w:r>
      <w:r>
        <w:rPr>
          <w:rFonts w:ascii="Times New Roman" w:hAnsi="Times New Roman" w:cs="Times New Roman"/>
          <w:sz w:val="24"/>
          <w:szCs w:val="24"/>
        </w:rPr>
        <w:br/>
        <w:t>– регламент доступа к компьютерным программам, информационным системам, данным и справочникам;</w:t>
      </w:r>
      <w:r>
        <w:rPr>
          <w:rFonts w:ascii="Times New Roman" w:hAnsi="Times New Roman" w:cs="Times New Roman"/>
          <w:sz w:val="24"/>
          <w:szCs w:val="24"/>
        </w:rPr>
        <w:br/>
        <w:t>– порядок восстановления данных;</w:t>
      </w:r>
      <w:r>
        <w:rPr>
          <w:rFonts w:ascii="Times New Roman" w:hAnsi="Times New Roman" w:cs="Times New Roman"/>
          <w:sz w:val="24"/>
          <w:szCs w:val="24"/>
        </w:rPr>
        <w:br/>
        <w:t xml:space="preserve">– обеспечение бесперебойного использования компьютерных программ (информационных систем); </w:t>
      </w:r>
      <w:r>
        <w:rPr>
          <w:rFonts w:ascii="Times New Roman" w:hAnsi="Times New Roman" w:cs="Times New Roman"/>
          <w:sz w:val="24"/>
          <w:szCs w:val="24"/>
        </w:rPr>
        <w:br/>
        <w:t>– логическая и арифметическая проверка данных в ходе обработки информации о фактах хозяйственной жизни. Исключается внесение исправлений в компьютерные программы (информационные системы) без документального оформления. </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rPr>
          <w:rFonts w:ascii="Times New Roman" w:hAnsi="Times New Roman" w:cs="Times New Roman"/>
          <w:sz w:val="24"/>
          <w:szCs w:val="24"/>
        </w:rPr>
      </w:pPr>
      <w:r>
        <w:rPr>
          <w:rFonts w:ascii="Times New Roman" w:hAnsi="Times New Roman" w:cs="Times New Roman"/>
          <w:b/>
          <w:bCs/>
          <w:sz w:val="24"/>
          <w:szCs w:val="24"/>
        </w:rPr>
        <w:t>3. Организация внутреннего финансового контроля</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3.1. Внутренний финансовый контроль в учреждении подразделяется на предварительный, текущий и последующий.</w:t>
      </w:r>
    </w:p>
    <w:p w:rsidR="008B79E8" w:rsidRDefault="008B79E8">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xml:space="preserve">3.1.1. Предварительный контроль осуществляется до начала совершения хозяйственной операции. Позволяет определить, насколько целесообразной и правомерной является операция. </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xml:space="preserve">Целью предварительного финансового контроля является предупреждение нарушений на стадии планирования расходов и заключения договоров. </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Предварительный контроль осуществляют руководитель учреждения, главный бухгалтер, его заместитель и специалист по экономическим вопросам.</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При проведении предварительного внутреннего финансового контроля проводится:</w:t>
      </w:r>
    </w:p>
    <w:p w:rsidR="008B79E8" w:rsidRPr="00D77ADE" w:rsidRDefault="00D77ADE">
      <w:pPr>
        <w:pStyle w:val="HTML0"/>
        <w:numPr>
          <w:ilvl w:val="0"/>
          <w:numId w:val="13"/>
        </w:numPr>
        <w:ind w:left="0" w:firstLine="0"/>
        <w:rPr>
          <w:lang w:val="ru-RU"/>
        </w:rPr>
      </w:pPr>
      <w:r w:rsidRPr="00D77ADE">
        <w:rPr>
          <w:rFonts w:ascii="Times New Roman" w:hAnsi="Times New Roman"/>
          <w:sz w:val="24"/>
          <w:szCs w:val="24"/>
          <w:lang w:val="ru-RU"/>
        </w:rPr>
        <w:t xml:space="preserve">проверка финансово-плановых документов (расчетов потребности в денежных средствах, бюджетной сметы и др.) главным бухгалтером </w:t>
      </w:r>
      <w:r w:rsidRPr="00D77ADE">
        <w:rPr>
          <w:rStyle w:val="fill"/>
          <w:rFonts w:ascii="Times New Roman" w:hAnsi="Times New Roman"/>
          <w:color w:val="000000"/>
          <w:sz w:val="24"/>
          <w:szCs w:val="24"/>
          <w:lang w:val="ru-RU"/>
        </w:rPr>
        <w:t>(бухгалтером)</w:t>
      </w:r>
      <w:r w:rsidRPr="00D77ADE">
        <w:rPr>
          <w:rFonts w:ascii="Times New Roman" w:hAnsi="Times New Roman"/>
          <w:sz w:val="24"/>
          <w:szCs w:val="24"/>
          <w:lang w:val="ru-RU"/>
        </w:rPr>
        <w:t>, их визирование, согласование и урегулирование разногласий;</w:t>
      </w:r>
    </w:p>
    <w:p w:rsidR="008B79E8" w:rsidRPr="00D77ADE" w:rsidRDefault="00D77ADE">
      <w:pPr>
        <w:pStyle w:val="HTML0"/>
        <w:numPr>
          <w:ilvl w:val="0"/>
          <w:numId w:val="13"/>
        </w:numPr>
        <w:ind w:left="0" w:firstLine="0"/>
        <w:rPr>
          <w:rFonts w:ascii="Times New Roman" w:hAnsi="Times New Roman"/>
          <w:sz w:val="24"/>
          <w:szCs w:val="24"/>
          <w:lang w:val="ru-RU"/>
        </w:rPr>
      </w:pPr>
      <w:r w:rsidRPr="00D77ADE">
        <w:rPr>
          <w:rFonts w:ascii="Times New Roman" w:hAnsi="Times New Roman"/>
          <w:sz w:val="24"/>
          <w:szCs w:val="24"/>
          <w:lang w:val="ru-RU"/>
        </w:rPr>
        <w:t>проверка законности и экономической обоснованности, визирование проектов договоров (контрактов),  визирование договоров и прочих документов, из которых вытекают денежные обязательства, специалистом по экономическим вопросам, главным бухгалтером (зам. гл бухгалтера);</w:t>
      </w:r>
    </w:p>
    <w:p w:rsidR="008B79E8" w:rsidRDefault="00D77ADE">
      <w:pPr>
        <w:pStyle w:val="a3"/>
        <w:numPr>
          <w:ilvl w:val="0"/>
          <w:numId w:val="19"/>
        </w:numPr>
        <w:ind w:left="0" w:firstLine="0"/>
        <w:rPr>
          <w:rFonts w:ascii="Times New Roman" w:hAnsi="Times New Roman" w:cs="Times New Roman"/>
        </w:rPr>
      </w:pPr>
      <w:r>
        <w:rPr>
          <w:rFonts w:ascii="Times New Roman" w:hAnsi="Times New Roman" w:cs="Times New Roman"/>
        </w:rPr>
        <w:t>контроль за принятием обязательств учреждения в пределах доведенных лимитов бюджетных обязательств;</w:t>
      </w:r>
    </w:p>
    <w:p w:rsidR="008B79E8" w:rsidRDefault="00D77ADE">
      <w:pPr>
        <w:pStyle w:val="a3"/>
        <w:numPr>
          <w:ilvl w:val="0"/>
          <w:numId w:val="13"/>
        </w:numPr>
        <w:ind w:left="0" w:firstLine="0"/>
      </w:pPr>
      <w:r>
        <w:rPr>
          <w:rFonts w:ascii="Times New Roman" w:hAnsi="Times New Roman" w:cs="Times New Roman"/>
          <w:shd w:val="clear" w:color="auto" w:fill="FFFFFF"/>
        </w:rPr>
        <w:t>проверка проектов приказов руководителя учреждения</w:t>
      </w:r>
      <w:r>
        <w:rPr>
          <w:rFonts w:ascii="Times New Roman" w:hAnsi="Times New Roman" w:cs="Times New Roman"/>
        </w:rPr>
        <w:t>;</w:t>
      </w:r>
    </w:p>
    <w:p w:rsidR="008B79E8" w:rsidRPr="00D77ADE" w:rsidRDefault="00D77ADE">
      <w:pPr>
        <w:pStyle w:val="HTML0"/>
        <w:numPr>
          <w:ilvl w:val="0"/>
          <w:numId w:val="13"/>
        </w:numPr>
        <w:ind w:left="0" w:firstLine="0"/>
        <w:rPr>
          <w:rFonts w:ascii="Times New Roman" w:hAnsi="Times New Roman"/>
          <w:sz w:val="24"/>
          <w:szCs w:val="24"/>
          <w:lang w:val="ru-RU"/>
        </w:rPr>
      </w:pPr>
      <w:r w:rsidRPr="00D77ADE">
        <w:rPr>
          <w:rFonts w:ascii="Times New Roman" w:hAnsi="Times New Roman"/>
          <w:sz w:val="24"/>
          <w:szCs w:val="24"/>
          <w:lang w:val="ru-RU"/>
        </w:rPr>
        <w:t>проверка документов до совершения хозяйственных операций в соответствии с графиком документооборота, проверка расчетов перед выплатами;</w:t>
      </w:r>
    </w:p>
    <w:p w:rsidR="008B79E8" w:rsidRDefault="00D77ADE">
      <w:pPr>
        <w:pStyle w:val="a3"/>
        <w:numPr>
          <w:ilvl w:val="0"/>
          <w:numId w:val="19"/>
        </w:numPr>
        <w:ind w:left="0" w:firstLine="0"/>
        <w:rPr>
          <w:rFonts w:ascii="Times New Roman" w:hAnsi="Times New Roman" w:cs="Times New Roman"/>
        </w:rPr>
      </w:pPr>
      <w:r>
        <w:rPr>
          <w:rFonts w:ascii="Times New Roman" w:hAnsi="Times New Roman" w:cs="Times New Roman"/>
        </w:rPr>
        <w:t>проверка бюджетной, финансовой, статистической, налоговой и другой отчетности до утверждения или подписания.</w:t>
      </w:r>
    </w:p>
    <w:p w:rsidR="008B79E8" w:rsidRDefault="008B79E8">
      <w:pPr>
        <w:pStyle w:val="a3"/>
        <w:ind w:left="0"/>
        <w:rPr>
          <w:rFonts w:ascii="Times New Roman" w:hAnsi="Times New Roman" w:cs="Times New Roman"/>
        </w:rPr>
      </w:pP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3.1.2. При проведении текущего внутреннего финансового контроля проводится:</w:t>
      </w:r>
    </w:p>
    <w:p w:rsidR="008B79E8" w:rsidRDefault="00D77ADE">
      <w:pPr>
        <w:pStyle w:val="HTML0"/>
        <w:numPr>
          <w:ilvl w:val="0"/>
          <w:numId w:val="19"/>
        </w:numPr>
        <w:ind w:left="0" w:firstLine="0"/>
        <w:rPr>
          <w:rFonts w:ascii="Times New Roman" w:hAnsi="Times New Roman"/>
          <w:sz w:val="24"/>
          <w:szCs w:val="24"/>
        </w:rPr>
      </w:pPr>
      <w:r w:rsidRPr="00D77ADE">
        <w:rPr>
          <w:rFonts w:ascii="Times New Roman" w:hAnsi="Times New Roman"/>
          <w:sz w:val="24"/>
          <w:szCs w:val="24"/>
          <w:lang w:val="ru-RU"/>
        </w:rPr>
        <w:t xml:space="preserve">проверка расходных денежных документов до их оплаты (расчетно-платежных ведомостей, платежных поручений, счетов и т. п.). </w:t>
      </w:r>
      <w:proofErr w:type="spellStart"/>
      <w:r>
        <w:rPr>
          <w:rFonts w:ascii="Times New Roman" w:hAnsi="Times New Roman"/>
          <w:sz w:val="24"/>
          <w:szCs w:val="24"/>
        </w:rPr>
        <w:t>Фактом</w:t>
      </w:r>
      <w:proofErr w:type="spellEnd"/>
      <w:r>
        <w:rPr>
          <w:rFonts w:ascii="Times New Roman" w:hAnsi="Times New Roman"/>
          <w:sz w:val="24"/>
          <w:szCs w:val="24"/>
        </w:rPr>
        <w:t xml:space="preserve"> </w:t>
      </w:r>
      <w:proofErr w:type="spellStart"/>
      <w:r>
        <w:rPr>
          <w:rFonts w:ascii="Times New Roman" w:hAnsi="Times New Roman"/>
          <w:sz w:val="24"/>
          <w:szCs w:val="24"/>
        </w:rPr>
        <w:t>контроля</w:t>
      </w:r>
      <w:proofErr w:type="spellEnd"/>
      <w:r>
        <w:rPr>
          <w:rFonts w:ascii="Times New Roman" w:hAnsi="Times New Roman"/>
          <w:sz w:val="24"/>
          <w:szCs w:val="24"/>
        </w:rPr>
        <w:t xml:space="preserve"> </w:t>
      </w:r>
      <w:proofErr w:type="spellStart"/>
      <w:r>
        <w:rPr>
          <w:rFonts w:ascii="Times New Roman" w:hAnsi="Times New Roman"/>
          <w:sz w:val="24"/>
          <w:szCs w:val="24"/>
        </w:rPr>
        <w:t>является</w:t>
      </w:r>
      <w:proofErr w:type="spellEnd"/>
      <w:r>
        <w:rPr>
          <w:rFonts w:ascii="Times New Roman" w:hAnsi="Times New Roman"/>
          <w:sz w:val="24"/>
          <w:szCs w:val="24"/>
        </w:rPr>
        <w:t xml:space="preserve"> </w:t>
      </w:r>
      <w:proofErr w:type="spellStart"/>
      <w:r>
        <w:rPr>
          <w:rFonts w:ascii="Times New Roman" w:hAnsi="Times New Roman"/>
          <w:sz w:val="24"/>
          <w:szCs w:val="24"/>
        </w:rPr>
        <w:t>разрешение</w:t>
      </w:r>
      <w:proofErr w:type="spellEnd"/>
      <w:r>
        <w:rPr>
          <w:rFonts w:ascii="Times New Roman" w:hAnsi="Times New Roman"/>
          <w:sz w:val="24"/>
          <w:szCs w:val="24"/>
        </w:rPr>
        <w:t xml:space="preserve"> </w:t>
      </w:r>
      <w:proofErr w:type="spellStart"/>
      <w:r>
        <w:rPr>
          <w:rFonts w:ascii="Times New Roman" w:hAnsi="Times New Roman"/>
          <w:sz w:val="24"/>
          <w:szCs w:val="24"/>
        </w:rPr>
        <w:t>документов</w:t>
      </w:r>
      <w:proofErr w:type="spellEnd"/>
      <w:r>
        <w:rPr>
          <w:rFonts w:ascii="Times New Roman" w:hAnsi="Times New Roman"/>
          <w:sz w:val="24"/>
          <w:szCs w:val="24"/>
        </w:rPr>
        <w:t xml:space="preserve"> к </w:t>
      </w:r>
      <w:proofErr w:type="spellStart"/>
      <w:r>
        <w:rPr>
          <w:rFonts w:ascii="Times New Roman" w:hAnsi="Times New Roman"/>
          <w:sz w:val="24"/>
          <w:szCs w:val="24"/>
        </w:rPr>
        <w:t>оплате</w:t>
      </w:r>
      <w:proofErr w:type="spellEnd"/>
      <w:r>
        <w:rPr>
          <w:rFonts w:ascii="Times New Roman" w:hAnsi="Times New Roman"/>
          <w:sz w:val="24"/>
          <w:szCs w:val="24"/>
        </w:rPr>
        <w:t>;</w:t>
      </w:r>
    </w:p>
    <w:p w:rsidR="008B79E8" w:rsidRPr="00D77ADE" w:rsidRDefault="00D77ADE">
      <w:pPr>
        <w:pStyle w:val="HTML0"/>
        <w:numPr>
          <w:ilvl w:val="0"/>
          <w:numId w:val="19"/>
        </w:numPr>
        <w:ind w:left="0" w:firstLine="0"/>
        <w:rPr>
          <w:rFonts w:ascii="Times New Roman" w:hAnsi="Times New Roman"/>
          <w:sz w:val="24"/>
          <w:szCs w:val="24"/>
          <w:lang w:val="ru-RU"/>
        </w:rPr>
      </w:pPr>
      <w:r w:rsidRPr="00D77ADE">
        <w:rPr>
          <w:rFonts w:ascii="Times New Roman" w:hAnsi="Times New Roman"/>
          <w:sz w:val="24"/>
          <w:szCs w:val="24"/>
          <w:lang w:val="ru-RU"/>
        </w:rPr>
        <w:t>проверка первичных документов, отражающих факты хозяйственной жизни учреждения;</w:t>
      </w:r>
    </w:p>
    <w:p w:rsidR="008B79E8" w:rsidRPr="00D77ADE" w:rsidRDefault="00D77ADE">
      <w:pPr>
        <w:pStyle w:val="HTML0"/>
        <w:numPr>
          <w:ilvl w:val="0"/>
          <w:numId w:val="19"/>
        </w:numPr>
        <w:ind w:left="0" w:firstLine="0"/>
        <w:rPr>
          <w:rFonts w:ascii="Times New Roman" w:hAnsi="Times New Roman"/>
          <w:sz w:val="24"/>
          <w:szCs w:val="24"/>
          <w:lang w:val="ru-RU"/>
        </w:rPr>
      </w:pPr>
      <w:r w:rsidRPr="00D77ADE">
        <w:rPr>
          <w:rFonts w:ascii="Times New Roman" w:hAnsi="Times New Roman"/>
          <w:sz w:val="24"/>
          <w:szCs w:val="24"/>
          <w:lang w:val="ru-RU"/>
        </w:rPr>
        <w:t>проверка наличия денежных средств в кассе, в том числе контроль за соблюдением правил осуществления кассовых операций, оформления кассовых документов, установленного лимита кассы, хранением наличных денежных средств;</w:t>
      </w:r>
    </w:p>
    <w:p w:rsidR="008B79E8" w:rsidRPr="00D77ADE" w:rsidRDefault="00D77ADE">
      <w:pPr>
        <w:pStyle w:val="HTML0"/>
        <w:numPr>
          <w:ilvl w:val="0"/>
          <w:numId w:val="19"/>
        </w:numPr>
        <w:ind w:left="0" w:firstLine="0"/>
        <w:rPr>
          <w:rFonts w:ascii="Times New Roman" w:hAnsi="Times New Roman"/>
          <w:sz w:val="24"/>
          <w:szCs w:val="24"/>
          <w:lang w:val="ru-RU"/>
        </w:rPr>
      </w:pPr>
      <w:r w:rsidRPr="00D77ADE">
        <w:rPr>
          <w:rFonts w:ascii="Times New Roman" w:hAnsi="Times New Roman"/>
          <w:sz w:val="24"/>
          <w:szCs w:val="24"/>
          <w:lang w:val="ru-RU"/>
        </w:rPr>
        <w:t>проверка полноты оприходования полученных в банке наличных денежных средств;</w:t>
      </w:r>
    </w:p>
    <w:p w:rsidR="008B79E8" w:rsidRPr="00D77ADE" w:rsidRDefault="00D77ADE">
      <w:pPr>
        <w:pStyle w:val="HTML0"/>
        <w:numPr>
          <w:ilvl w:val="0"/>
          <w:numId w:val="19"/>
        </w:numPr>
        <w:ind w:left="0" w:firstLine="0"/>
        <w:rPr>
          <w:rFonts w:ascii="Times New Roman" w:hAnsi="Times New Roman"/>
          <w:sz w:val="24"/>
          <w:szCs w:val="24"/>
          <w:lang w:val="ru-RU"/>
        </w:rPr>
      </w:pPr>
      <w:r w:rsidRPr="00D77ADE">
        <w:rPr>
          <w:rFonts w:ascii="Times New Roman" w:hAnsi="Times New Roman"/>
          <w:sz w:val="24"/>
          <w:szCs w:val="24"/>
          <w:lang w:val="ru-RU"/>
        </w:rPr>
        <w:t>проверка у подотчетных лиц наличия полученных под отчет наличных денежных средств и (или) оправдательных документов;</w:t>
      </w:r>
    </w:p>
    <w:p w:rsidR="008B79E8" w:rsidRPr="00D77ADE" w:rsidRDefault="00D77ADE">
      <w:pPr>
        <w:pStyle w:val="HTML0"/>
        <w:numPr>
          <w:ilvl w:val="0"/>
          <w:numId w:val="19"/>
        </w:numPr>
        <w:ind w:left="0" w:firstLine="0"/>
        <w:rPr>
          <w:rFonts w:ascii="Times New Roman" w:hAnsi="Times New Roman"/>
          <w:sz w:val="24"/>
          <w:szCs w:val="24"/>
          <w:lang w:val="ru-RU"/>
        </w:rPr>
      </w:pPr>
      <w:r w:rsidRPr="00D77ADE">
        <w:rPr>
          <w:rFonts w:ascii="Times New Roman" w:hAnsi="Times New Roman"/>
          <w:sz w:val="24"/>
          <w:szCs w:val="24"/>
          <w:lang w:val="ru-RU"/>
        </w:rPr>
        <w:t>контроль за взысканием дебиторской и погашением кредиторской задолженности;</w:t>
      </w:r>
    </w:p>
    <w:p w:rsidR="008B79E8" w:rsidRPr="00D77ADE" w:rsidRDefault="00D77ADE">
      <w:pPr>
        <w:pStyle w:val="HTML0"/>
        <w:numPr>
          <w:ilvl w:val="0"/>
          <w:numId w:val="19"/>
        </w:numPr>
        <w:ind w:left="0" w:firstLine="0"/>
        <w:rPr>
          <w:rFonts w:ascii="Times New Roman" w:hAnsi="Times New Roman"/>
          <w:sz w:val="24"/>
          <w:szCs w:val="24"/>
          <w:lang w:val="ru-RU"/>
        </w:rPr>
      </w:pPr>
      <w:r w:rsidRPr="00D77ADE">
        <w:rPr>
          <w:rFonts w:ascii="Times New Roman" w:hAnsi="Times New Roman"/>
          <w:sz w:val="24"/>
          <w:szCs w:val="24"/>
          <w:lang w:val="ru-RU"/>
        </w:rPr>
        <w:t>сверка аналитического учета с синтетическим (оборотная ведомость);</w:t>
      </w:r>
    </w:p>
    <w:p w:rsidR="008B79E8" w:rsidRPr="00D77ADE" w:rsidRDefault="00D77ADE">
      <w:pPr>
        <w:pStyle w:val="HTML0"/>
        <w:numPr>
          <w:ilvl w:val="0"/>
          <w:numId w:val="19"/>
        </w:numPr>
        <w:ind w:left="0" w:firstLine="0"/>
        <w:rPr>
          <w:rFonts w:ascii="Times New Roman" w:hAnsi="Times New Roman"/>
          <w:sz w:val="24"/>
          <w:szCs w:val="24"/>
          <w:lang w:val="ru-RU"/>
        </w:rPr>
      </w:pPr>
      <w:r w:rsidRPr="00D77ADE">
        <w:rPr>
          <w:rFonts w:ascii="Times New Roman" w:hAnsi="Times New Roman"/>
          <w:sz w:val="24"/>
          <w:szCs w:val="24"/>
          <w:lang w:val="ru-RU"/>
        </w:rPr>
        <w:t>проверка фактического наличия материальных средств;</w:t>
      </w:r>
    </w:p>
    <w:p w:rsidR="008B79E8" w:rsidRDefault="00D77ADE">
      <w:pPr>
        <w:pStyle w:val="a3"/>
        <w:numPr>
          <w:ilvl w:val="0"/>
          <w:numId w:val="19"/>
        </w:numPr>
        <w:ind w:left="0" w:firstLine="0"/>
      </w:pPr>
      <w:r>
        <w:rPr>
          <w:rFonts w:ascii="Times New Roman" w:hAnsi="Times New Roman" w:cs="Times New Roman"/>
        </w:rPr>
        <w:t>мониторинг расходования лимитов бюджетных обязательств</w:t>
      </w:r>
      <w:r>
        <w:rPr>
          <w:rFonts w:ascii="Times New Roman" w:hAnsi="Times New Roman" w:cs="Times New Roman"/>
          <w:shd w:val="clear" w:color="auto" w:fill="FFFFFF"/>
        </w:rPr>
        <w:t xml:space="preserve"> </w:t>
      </w:r>
      <w:r>
        <w:rPr>
          <w:rFonts w:ascii="Times New Roman" w:hAnsi="Times New Roman" w:cs="Times New Roman"/>
        </w:rPr>
        <w:t>(и других целевых средств)</w:t>
      </w:r>
      <w:r>
        <w:rPr>
          <w:rFonts w:ascii="Times New Roman" w:hAnsi="Times New Roman" w:cs="Times New Roman"/>
          <w:shd w:val="clear" w:color="auto" w:fill="FFFFFF"/>
        </w:rPr>
        <w:t xml:space="preserve"> </w:t>
      </w:r>
      <w:r>
        <w:rPr>
          <w:rFonts w:ascii="Times New Roman" w:hAnsi="Times New Roman" w:cs="Times New Roman"/>
        </w:rPr>
        <w:t>по назначению, оценка эффективности и результативности их расходования;</w:t>
      </w:r>
    </w:p>
    <w:p w:rsidR="008B79E8" w:rsidRDefault="00D77ADE">
      <w:pPr>
        <w:pStyle w:val="a3"/>
        <w:numPr>
          <w:ilvl w:val="0"/>
          <w:numId w:val="19"/>
        </w:numPr>
        <w:ind w:left="0" w:firstLine="0"/>
        <w:rPr>
          <w:rFonts w:ascii="Times New Roman" w:hAnsi="Times New Roman" w:cs="Times New Roman"/>
        </w:rPr>
      </w:pPr>
      <w:r>
        <w:rPr>
          <w:rFonts w:ascii="Times New Roman" w:hAnsi="Times New Roman" w:cs="Times New Roman"/>
        </w:rPr>
        <w:t>анализ главным бухгалтером (зам. гл. бухгалтера) конкретных журналов операций на соответствие методологии учета и положениям учетной политики учреждения</w:t>
      </w:r>
      <w:r>
        <w:rPr>
          <w:rFonts w:ascii="Times New Roman" w:hAnsi="Times New Roman" w:cs="Times New Roman"/>
          <w:shd w:val="clear" w:color="auto" w:fill="FFFFFF"/>
        </w:rPr>
        <w:t>;</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Ведение текущего контроля осуществляется на постоянной основе специалистами бухгалтерии, специалистом по планово-экономическим вопросам.</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Проверку первичных учетных документов проводят сотрудники бухгалтерии, которые принимают документы к учету. В каждом документе проверяют:</w:t>
      </w:r>
    </w:p>
    <w:p w:rsidR="008B79E8" w:rsidRDefault="00D77ADE">
      <w:pPr>
        <w:pStyle w:val="aff2"/>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firstLine="0"/>
        <w:rPr>
          <w:rFonts w:ascii="Times New Roman" w:hAnsi="Times New Roman" w:cs="Times New Roman"/>
          <w:sz w:val="24"/>
          <w:szCs w:val="24"/>
        </w:rPr>
      </w:pPr>
      <w:r>
        <w:rPr>
          <w:rFonts w:ascii="Times New Roman" w:hAnsi="Times New Roman" w:cs="Times New Roman"/>
          <w:sz w:val="24"/>
          <w:szCs w:val="24"/>
        </w:rPr>
        <w:t>соответствие формы документа и хозяйственной операции;</w:t>
      </w:r>
    </w:p>
    <w:p w:rsidR="008B79E8" w:rsidRDefault="00D77ADE">
      <w:pPr>
        <w:pStyle w:val="aff2"/>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firstLine="0"/>
        <w:rPr>
          <w:rFonts w:ascii="Times New Roman" w:hAnsi="Times New Roman" w:cs="Times New Roman"/>
          <w:sz w:val="24"/>
          <w:szCs w:val="24"/>
        </w:rPr>
      </w:pPr>
      <w:r>
        <w:rPr>
          <w:rFonts w:ascii="Times New Roman" w:hAnsi="Times New Roman" w:cs="Times New Roman"/>
          <w:sz w:val="24"/>
          <w:szCs w:val="24"/>
        </w:rPr>
        <w:t>наличие обязательных реквизитов, если документ составлен не по унифицированной форме;</w:t>
      </w:r>
    </w:p>
    <w:p w:rsidR="008B79E8" w:rsidRDefault="00D77ADE">
      <w:pPr>
        <w:pStyle w:val="aff2"/>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firstLine="0"/>
        <w:rPr>
          <w:rFonts w:ascii="Times New Roman" w:hAnsi="Times New Roman" w:cs="Times New Roman"/>
          <w:sz w:val="24"/>
          <w:szCs w:val="24"/>
        </w:rPr>
      </w:pPr>
      <w:r>
        <w:rPr>
          <w:rFonts w:ascii="Times New Roman" w:hAnsi="Times New Roman" w:cs="Times New Roman"/>
          <w:sz w:val="24"/>
          <w:szCs w:val="24"/>
        </w:rPr>
        <w:t>правильность заполнения и наличие подписей.</w:t>
      </w:r>
    </w:p>
    <w:p w:rsidR="008B79E8" w:rsidRDefault="008B79E8">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xml:space="preserve">3.1.3. Последующий контроль проводится по итогам совершения хозяйственных операций. Осуществляется путем анализа и проверки бухгалтерской документации и отчетности, проведения инвентаризаций и иных необходимых процедур. </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Целью последующего внутреннего финансового контроля является обнаружение фактов незаконного, нецелесообразного расходования денежных и материальных средств и вскрытие причин нарушений.</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При проведении последующего внутреннего финансового контроля проводятся:</w:t>
      </w:r>
    </w:p>
    <w:p w:rsidR="008B79E8" w:rsidRDefault="00D77ADE">
      <w:pPr>
        <w:pStyle w:val="a3"/>
        <w:numPr>
          <w:ilvl w:val="0"/>
          <w:numId w:val="9"/>
        </w:numPr>
        <w:ind w:left="0" w:firstLine="0"/>
        <w:rPr>
          <w:rFonts w:ascii="Times New Roman" w:hAnsi="Times New Roman" w:cs="Times New Roman"/>
        </w:rPr>
      </w:pPr>
      <w:r>
        <w:rPr>
          <w:rFonts w:ascii="Times New Roman" w:hAnsi="Times New Roman" w:cs="Times New Roman"/>
        </w:rPr>
        <w:t xml:space="preserve">проверка наличия имущества учреждения, в том числе: инвентаризация, внезапная проверка кассы; </w:t>
      </w:r>
    </w:p>
    <w:p w:rsidR="008B79E8" w:rsidRDefault="00D77ADE">
      <w:pPr>
        <w:pStyle w:val="a3"/>
        <w:numPr>
          <w:ilvl w:val="0"/>
          <w:numId w:val="9"/>
        </w:numPr>
        <w:ind w:left="0" w:firstLine="0"/>
        <w:rPr>
          <w:rFonts w:ascii="Times New Roman" w:hAnsi="Times New Roman" w:cs="Times New Roman"/>
        </w:rPr>
      </w:pPr>
      <w:r>
        <w:rPr>
          <w:rFonts w:ascii="Times New Roman" w:hAnsi="Times New Roman" w:cs="Times New Roman"/>
        </w:rPr>
        <w:t>анализ исполнения плановых документов;</w:t>
      </w:r>
    </w:p>
    <w:p w:rsidR="008B79E8" w:rsidRPr="00D77ADE" w:rsidRDefault="00D77ADE">
      <w:pPr>
        <w:pStyle w:val="HTML0"/>
        <w:numPr>
          <w:ilvl w:val="0"/>
          <w:numId w:val="9"/>
        </w:numPr>
        <w:ind w:left="0" w:firstLine="0"/>
        <w:rPr>
          <w:rFonts w:ascii="Times New Roman" w:hAnsi="Times New Roman"/>
          <w:sz w:val="24"/>
          <w:szCs w:val="24"/>
          <w:lang w:val="ru-RU"/>
        </w:rPr>
      </w:pPr>
      <w:r w:rsidRPr="00D77ADE">
        <w:rPr>
          <w:rFonts w:ascii="Times New Roman" w:hAnsi="Times New Roman"/>
          <w:sz w:val="24"/>
          <w:szCs w:val="24"/>
          <w:lang w:val="ru-RU"/>
        </w:rPr>
        <w:t>проверка поступления, наличия и использования денежных средств в учреждении;</w:t>
      </w:r>
    </w:p>
    <w:p w:rsidR="008B79E8" w:rsidRDefault="00D77ADE">
      <w:pPr>
        <w:pStyle w:val="a3"/>
        <w:numPr>
          <w:ilvl w:val="0"/>
          <w:numId w:val="9"/>
        </w:numPr>
        <w:ind w:left="0" w:firstLine="0"/>
        <w:rPr>
          <w:rFonts w:ascii="Times New Roman" w:hAnsi="Times New Roman" w:cs="Times New Roman"/>
        </w:rPr>
      </w:pPr>
      <w:r>
        <w:rPr>
          <w:rFonts w:ascii="Times New Roman" w:hAnsi="Times New Roman" w:cs="Times New Roman"/>
        </w:rPr>
        <w:t>проверка материально ответственных лиц, в том числе закупок за наличный расчет с внесением соответствующих записей в регистры бухгалтерского учета, проверка достоверности данных о закупках в торговых точках;</w:t>
      </w:r>
    </w:p>
    <w:p w:rsidR="008B79E8" w:rsidRDefault="00D77ADE">
      <w:pPr>
        <w:pStyle w:val="a3"/>
        <w:numPr>
          <w:ilvl w:val="0"/>
          <w:numId w:val="9"/>
        </w:numPr>
        <w:ind w:left="0" w:firstLine="0"/>
        <w:rPr>
          <w:rFonts w:ascii="Times New Roman" w:hAnsi="Times New Roman" w:cs="Times New Roman"/>
        </w:rPr>
      </w:pPr>
      <w:r>
        <w:rPr>
          <w:rFonts w:ascii="Times New Roman" w:hAnsi="Times New Roman" w:cs="Times New Roman"/>
        </w:rPr>
        <w:t>соблюдение норм расхода материальных запасов</w:t>
      </w:r>
      <w:r>
        <w:rPr>
          <w:rFonts w:ascii="Times New Roman" w:hAnsi="Times New Roman" w:cs="Times New Roman"/>
          <w:shd w:val="clear" w:color="auto" w:fill="FFFFFF"/>
        </w:rPr>
        <w:t>;</w:t>
      </w:r>
    </w:p>
    <w:p w:rsidR="008B79E8" w:rsidRPr="00D77ADE" w:rsidRDefault="00D77ADE">
      <w:pPr>
        <w:pStyle w:val="HTML0"/>
        <w:numPr>
          <w:ilvl w:val="0"/>
          <w:numId w:val="9"/>
        </w:numPr>
        <w:ind w:left="0" w:firstLine="0"/>
        <w:rPr>
          <w:rFonts w:ascii="Times New Roman" w:hAnsi="Times New Roman"/>
          <w:sz w:val="24"/>
          <w:szCs w:val="24"/>
          <w:lang w:val="ru-RU"/>
        </w:rPr>
      </w:pPr>
      <w:r w:rsidRPr="00D77ADE">
        <w:rPr>
          <w:rFonts w:ascii="Times New Roman" w:hAnsi="Times New Roman"/>
          <w:sz w:val="24"/>
          <w:szCs w:val="24"/>
          <w:lang w:val="ru-RU"/>
        </w:rPr>
        <w:t>документальные проверки финансово-хозяйственной деятельности учреждения и его обособленных структурных подразделений;</w:t>
      </w:r>
    </w:p>
    <w:p w:rsidR="008B79E8" w:rsidRDefault="00D77ADE">
      <w:pPr>
        <w:pStyle w:val="a3"/>
        <w:numPr>
          <w:ilvl w:val="0"/>
          <w:numId w:val="9"/>
        </w:numPr>
        <w:ind w:left="0" w:firstLine="0"/>
        <w:rPr>
          <w:rFonts w:ascii="Times New Roman" w:hAnsi="Times New Roman" w:cs="Times New Roman"/>
        </w:rPr>
      </w:pPr>
      <w:r>
        <w:rPr>
          <w:rFonts w:ascii="Times New Roman" w:hAnsi="Times New Roman" w:cs="Times New Roman"/>
        </w:rPr>
        <w:t>проверка достоверности отражения хозяйственных операций в учете и отчетности учреждения</w:t>
      </w:r>
      <w:r>
        <w:rPr>
          <w:rFonts w:ascii="Times New Roman" w:hAnsi="Times New Roman" w:cs="Times New Roman"/>
          <w:shd w:val="clear" w:color="auto" w:fill="FFFFFF"/>
        </w:rPr>
        <w:t>.</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xml:space="preserve">Последующий контроль осуществляется путем проведения плановых и внеплановых проверок. Плановые проверки проводятся с периодичностью, установленной графиком проведения внутренних проверок финансово-хозяйственной деятельности. График включает: </w:t>
      </w:r>
    </w:p>
    <w:p w:rsidR="008B79E8" w:rsidRDefault="00D77ADE">
      <w:pPr>
        <w:pStyle w:val="HTML0"/>
        <w:numPr>
          <w:ilvl w:val="0"/>
          <w:numId w:val="17"/>
        </w:numPr>
        <w:ind w:left="0" w:firstLine="0"/>
        <w:rPr>
          <w:rFonts w:ascii="Times New Roman" w:hAnsi="Times New Roman"/>
          <w:sz w:val="24"/>
          <w:szCs w:val="24"/>
        </w:rPr>
      </w:pPr>
      <w:proofErr w:type="spellStart"/>
      <w:r>
        <w:rPr>
          <w:rFonts w:ascii="Times New Roman" w:hAnsi="Times New Roman"/>
          <w:sz w:val="24"/>
          <w:szCs w:val="24"/>
        </w:rPr>
        <w:t>объект</w:t>
      </w:r>
      <w:proofErr w:type="spellEnd"/>
      <w:r>
        <w:rPr>
          <w:rFonts w:ascii="Times New Roman" w:hAnsi="Times New Roman"/>
          <w:sz w:val="24"/>
          <w:szCs w:val="24"/>
        </w:rPr>
        <w:t xml:space="preserve"> </w:t>
      </w:r>
      <w:proofErr w:type="spellStart"/>
      <w:r>
        <w:rPr>
          <w:rFonts w:ascii="Times New Roman" w:hAnsi="Times New Roman"/>
          <w:sz w:val="24"/>
          <w:szCs w:val="24"/>
        </w:rPr>
        <w:t>проверки</w:t>
      </w:r>
      <w:proofErr w:type="spellEnd"/>
      <w:r>
        <w:rPr>
          <w:rFonts w:ascii="Times New Roman" w:hAnsi="Times New Roman"/>
          <w:sz w:val="24"/>
          <w:szCs w:val="24"/>
        </w:rPr>
        <w:t xml:space="preserve">; </w:t>
      </w:r>
    </w:p>
    <w:p w:rsidR="008B79E8" w:rsidRPr="00D77ADE" w:rsidRDefault="00D77ADE">
      <w:pPr>
        <w:pStyle w:val="HTML0"/>
        <w:numPr>
          <w:ilvl w:val="0"/>
          <w:numId w:val="11"/>
        </w:numPr>
        <w:ind w:left="0" w:firstLine="0"/>
        <w:rPr>
          <w:rFonts w:ascii="Times New Roman" w:hAnsi="Times New Roman"/>
          <w:sz w:val="24"/>
          <w:szCs w:val="24"/>
          <w:lang w:val="ru-RU"/>
        </w:rPr>
      </w:pPr>
      <w:r w:rsidRPr="00D77ADE">
        <w:rPr>
          <w:rFonts w:ascii="Times New Roman" w:hAnsi="Times New Roman"/>
          <w:sz w:val="24"/>
          <w:szCs w:val="24"/>
          <w:lang w:val="ru-RU"/>
        </w:rPr>
        <w:t xml:space="preserve">период, за который проводится проверка; </w:t>
      </w:r>
    </w:p>
    <w:p w:rsidR="008B79E8" w:rsidRDefault="00D77ADE">
      <w:pPr>
        <w:pStyle w:val="HTML0"/>
        <w:numPr>
          <w:ilvl w:val="0"/>
          <w:numId w:val="11"/>
        </w:numPr>
        <w:ind w:left="0" w:firstLine="0"/>
        <w:rPr>
          <w:rFonts w:ascii="Times New Roman" w:hAnsi="Times New Roman"/>
          <w:sz w:val="24"/>
          <w:szCs w:val="24"/>
        </w:rPr>
      </w:pPr>
      <w:proofErr w:type="spellStart"/>
      <w:r>
        <w:rPr>
          <w:rFonts w:ascii="Times New Roman" w:hAnsi="Times New Roman"/>
          <w:sz w:val="24"/>
          <w:szCs w:val="24"/>
        </w:rPr>
        <w:t>срок</w:t>
      </w:r>
      <w:proofErr w:type="spellEnd"/>
      <w:r>
        <w:rPr>
          <w:rFonts w:ascii="Times New Roman" w:hAnsi="Times New Roman"/>
          <w:sz w:val="24"/>
          <w:szCs w:val="24"/>
        </w:rPr>
        <w:t xml:space="preserve"> </w:t>
      </w:r>
      <w:proofErr w:type="spellStart"/>
      <w:r>
        <w:rPr>
          <w:rFonts w:ascii="Times New Roman" w:hAnsi="Times New Roman"/>
          <w:sz w:val="24"/>
          <w:szCs w:val="24"/>
        </w:rPr>
        <w:t>проведения</w:t>
      </w:r>
      <w:proofErr w:type="spellEnd"/>
      <w:r>
        <w:rPr>
          <w:rFonts w:ascii="Times New Roman" w:hAnsi="Times New Roman"/>
          <w:sz w:val="24"/>
          <w:szCs w:val="24"/>
        </w:rPr>
        <w:t xml:space="preserve"> </w:t>
      </w:r>
      <w:proofErr w:type="spellStart"/>
      <w:r>
        <w:rPr>
          <w:rFonts w:ascii="Times New Roman" w:hAnsi="Times New Roman"/>
          <w:sz w:val="24"/>
          <w:szCs w:val="24"/>
        </w:rPr>
        <w:t>проверки</w:t>
      </w:r>
      <w:proofErr w:type="spellEnd"/>
      <w:r>
        <w:rPr>
          <w:rFonts w:ascii="Times New Roman" w:hAnsi="Times New Roman"/>
          <w:sz w:val="24"/>
          <w:szCs w:val="24"/>
        </w:rPr>
        <w:t xml:space="preserve">; </w:t>
      </w:r>
    </w:p>
    <w:p w:rsidR="008B79E8" w:rsidRDefault="00D77ADE">
      <w:pPr>
        <w:pStyle w:val="HTML0"/>
        <w:numPr>
          <w:ilvl w:val="0"/>
          <w:numId w:val="11"/>
        </w:numPr>
        <w:ind w:left="0" w:firstLine="0"/>
        <w:rPr>
          <w:rFonts w:ascii="Times New Roman" w:hAnsi="Times New Roman"/>
          <w:sz w:val="24"/>
          <w:szCs w:val="24"/>
        </w:rPr>
      </w:pPr>
      <w:proofErr w:type="spellStart"/>
      <w:r>
        <w:rPr>
          <w:rFonts w:ascii="Times New Roman" w:hAnsi="Times New Roman"/>
          <w:sz w:val="24"/>
          <w:szCs w:val="24"/>
        </w:rPr>
        <w:t>ответственных</w:t>
      </w:r>
      <w:proofErr w:type="spellEnd"/>
      <w:r>
        <w:rPr>
          <w:rFonts w:ascii="Times New Roman" w:hAnsi="Times New Roman"/>
          <w:sz w:val="24"/>
          <w:szCs w:val="24"/>
        </w:rPr>
        <w:t xml:space="preserve"> </w:t>
      </w:r>
      <w:proofErr w:type="spellStart"/>
      <w:r>
        <w:rPr>
          <w:rFonts w:ascii="Times New Roman" w:hAnsi="Times New Roman"/>
          <w:sz w:val="24"/>
          <w:szCs w:val="24"/>
        </w:rPr>
        <w:t>исполнителей</w:t>
      </w:r>
      <w:proofErr w:type="spellEnd"/>
      <w:r>
        <w:rPr>
          <w:rFonts w:ascii="Times New Roman" w:hAnsi="Times New Roman"/>
          <w:sz w:val="24"/>
          <w:szCs w:val="24"/>
        </w:rPr>
        <w:t xml:space="preserve">. </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Объектами плановой проверки являются:</w:t>
      </w:r>
    </w:p>
    <w:p w:rsidR="008B79E8" w:rsidRPr="00D77ADE" w:rsidRDefault="00D77ADE">
      <w:pPr>
        <w:pStyle w:val="HTML0"/>
        <w:numPr>
          <w:ilvl w:val="0"/>
          <w:numId w:val="21"/>
        </w:numPr>
        <w:ind w:left="0" w:firstLine="0"/>
        <w:rPr>
          <w:rFonts w:ascii="Times New Roman" w:hAnsi="Times New Roman"/>
          <w:sz w:val="24"/>
          <w:szCs w:val="24"/>
          <w:lang w:val="ru-RU"/>
        </w:rPr>
      </w:pPr>
      <w:r w:rsidRPr="00D77ADE">
        <w:rPr>
          <w:rFonts w:ascii="Times New Roman" w:hAnsi="Times New Roman"/>
          <w:sz w:val="24"/>
          <w:szCs w:val="24"/>
          <w:lang w:val="ru-RU"/>
        </w:rPr>
        <w:t>соблюдение законодательства</w:t>
      </w:r>
      <w:r>
        <w:rPr>
          <w:rFonts w:ascii="Times New Roman" w:hAnsi="Times New Roman"/>
          <w:sz w:val="24"/>
          <w:szCs w:val="24"/>
        </w:rPr>
        <w:t> </w:t>
      </w:r>
      <w:r w:rsidRPr="00D77ADE">
        <w:rPr>
          <w:rFonts w:ascii="Times New Roman" w:hAnsi="Times New Roman"/>
          <w:sz w:val="24"/>
          <w:szCs w:val="24"/>
          <w:lang w:val="ru-RU"/>
        </w:rPr>
        <w:t>России, регулирующего порядок ведения бюджетного учета и норм учетной политики;</w:t>
      </w:r>
    </w:p>
    <w:p w:rsidR="008B79E8" w:rsidRPr="00D77ADE" w:rsidRDefault="00D77ADE">
      <w:pPr>
        <w:pStyle w:val="HTML0"/>
        <w:numPr>
          <w:ilvl w:val="0"/>
          <w:numId w:val="21"/>
        </w:numPr>
        <w:ind w:left="0" w:firstLine="0"/>
        <w:rPr>
          <w:rFonts w:ascii="Times New Roman" w:hAnsi="Times New Roman"/>
          <w:sz w:val="24"/>
          <w:szCs w:val="24"/>
          <w:lang w:val="ru-RU"/>
        </w:rPr>
      </w:pPr>
      <w:r w:rsidRPr="00D77ADE">
        <w:rPr>
          <w:rFonts w:ascii="Times New Roman" w:hAnsi="Times New Roman"/>
          <w:sz w:val="24"/>
          <w:szCs w:val="24"/>
          <w:lang w:val="ru-RU"/>
        </w:rPr>
        <w:t>правильность и своевременность отражения всех хозяйственных операций в бюджетном учете;</w:t>
      </w:r>
    </w:p>
    <w:p w:rsidR="008B79E8" w:rsidRPr="00D77ADE" w:rsidRDefault="00D77ADE">
      <w:pPr>
        <w:pStyle w:val="HTML0"/>
        <w:numPr>
          <w:ilvl w:val="0"/>
          <w:numId w:val="21"/>
        </w:numPr>
        <w:ind w:left="0" w:firstLine="0"/>
        <w:rPr>
          <w:rFonts w:ascii="Times New Roman" w:hAnsi="Times New Roman"/>
          <w:sz w:val="24"/>
          <w:szCs w:val="24"/>
          <w:lang w:val="ru-RU"/>
        </w:rPr>
      </w:pPr>
      <w:r w:rsidRPr="00D77ADE">
        <w:rPr>
          <w:rFonts w:ascii="Times New Roman" w:hAnsi="Times New Roman"/>
          <w:sz w:val="24"/>
          <w:szCs w:val="24"/>
          <w:lang w:val="ru-RU"/>
        </w:rPr>
        <w:t>полнота и правильность документального оформления операций;</w:t>
      </w:r>
    </w:p>
    <w:p w:rsidR="008B79E8" w:rsidRPr="00D77ADE" w:rsidRDefault="00D77ADE">
      <w:pPr>
        <w:pStyle w:val="HTML0"/>
        <w:numPr>
          <w:ilvl w:val="0"/>
          <w:numId w:val="21"/>
        </w:numPr>
        <w:ind w:left="0" w:firstLine="0"/>
        <w:rPr>
          <w:rFonts w:ascii="Times New Roman" w:hAnsi="Times New Roman"/>
          <w:sz w:val="24"/>
          <w:szCs w:val="24"/>
          <w:lang w:val="ru-RU"/>
        </w:rPr>
      </w:pPr>
      <w:r w:rsidRPr="00D77ADE">
        <w:rPr>
          <w:rFonts w:ascii="Times New Roman" w:hAnsi="Times New Roman"/>
          <w:sz w:val="24"/>
          <w:szCs w:val="24"/>
          <w:lang w:val="ru-RU"/>
        </w:rPr>
        <w:t>своевременность и полнота проведения инвентаризаций;</w:t>
      </w:r>
    </w:p>
    <w:p w:rsidR="008B79E8" w:rsidRDefault="00D77ADE">
      <w:pPr>
        <w:pStyle w:val="HTML0"/>
        <w:numPr>
          <w:ilvl w:val="0"/>
          <w:numId w:val="21"/>
        </w:numPr>
        <w:ind w:left="0" w:firstLine="0"/>
        <w:rPr>
          <w:rFonts w:ascii="Times New Roman" w:hAnsi="Times New Roman"/>
          <w:sz w:val="24"/>
          <w:szCs w:val="24"/>
        </w:rPr>
      </w:pPr>
      <w:proofErr w:type="spellStart"/>
      <w:r>
        <w:rPr>
          <w:rFonts w:ascii="Times New Roman" w:hAnsi="Times New Roman"/>
          <w:sz w:val="24"/>
          <w:szCs w:val="24"/>
        </w:rPr>
        <w:t>достоверность</w:t>
      </w:r>
      <w:proofErr w:type="spellEnd"/>
      <w:r>
        <w:rPr>
          <w:rFonts w:ascii="Times New Roman" w:hAnsi="Times New Roman"/>
          <w:sz w:val="24"/>
          <w:szCs w:val="24"/>
        </w:rPr>
        <w:t xml:space="preserve"> </w:t>
      </w:r>
      <w:proofErr w:type="spellStart"/>
      <w:r>
        <w:rPr>
          <w:rFonts w:ascii="Times New Roman" w:hAnsi="Times New Roman"/>
          <w:sz w:val="24"/>
          <w:szCs w:val="24"/>
        </w:rPr>
        <w:t>отчетности</w:t>
      </w:r>
      <w:proofErr w:type="spellEnd"/>
      <w:r>
        <w:rPr>
          <w:rFonts w:ascii="Times New Roman" w:hAnsi="Times New Roman"/>
          <w:sz w:val="24"/>
          <w:szCs w:val="24"/>
        </w:rPr>
        <w:t>.</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В ходе проведения внеплановой проверки осуществляется контроль по вопросам, в отношении которых есть информация о возможных нарушениях.</w:t>
      </w:r>
    </w:p>
    <w:p w:rsidR="008B79E8" w:rsidRDefault="008B79E8">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3.2. Лица, ответственные за проведение проверки, осуществляют анализ выявленных нарушений, определяют их причины и разрабатывают предложения для принятия мер по их устранению и недопущению в дальнейшем.</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Результаты проведения предварительного и текущего контроля оформляются в виде протоколов проведения внутренней проверки. К ним могут прилагаться перечень мероприятий по устранению недостатков и нарушений, если таковые были выявлены, а также рекомендации по недопущению возможных ошибок.</w:t>
      </w:r>
    </w:p>
    <w:p w:rsidR="008B79E8" w:rsidRDefault="008B79E8">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3.3. Результаты проведения последующего контроля оформляются в виде акта. Акт проверки должен включать в себя следующие сведения:</w:t>
      </w:r>
    </w:p>
    <w:p w:rsidR="008B79E8" w:rsidRPr="00D77ADE" w:rsidRDefault="00D77ADE">
      <w:pPr>
        <w:pStyle w:val="HTML0"/>
        <w:numPr>
          <w:ilvl w:val="0"/>
          <w:numId w:val="26"/>
        </w:numPr>
        <w:ind w:left="0" w:firstLine="0"/>
        <w:rPr>
          <w:rFonts w:ascii="Times New Roman" w:hAnsi="Times New Roman"/>
          <w:sz w:val="24"/>
          <w:szCs w:val="24"/>
          <w:lang w:val="ru-RU"/>
        </w:rPr>
      </w:pPr>
      <w:r w:rsidRPr="00D77ADE">
        <w:rPr>
          <w:rFonts w:ascii="Times New Roman" w:hAnsi="Times New Roman"/>
          <w:sz w:val="24"/>
          <w:szCs w:val="24"/>
          <w:lang w:val="ru-RU"/>
        </w:rPr>
        <w:t>программа проверки (утверждается руководителем учреждения);</w:t>
      </w:r>
    </w:p>
    <w:p w:rsidR="008B79E8" w:rsidRPr="00D77ADE" w:rsidRDefault="00D77ADE">
      <w:pPr>
        <w:pStyle w:val="HTML0"/>
        <w:numPr>
          <w:ilvl w:val="0"/>
          <w:numId w:val="26"/>
        </w:numPr>
        <w:ind w:left="0" w:firstLine="0"/>
        <w:rPr>
          <w:rFonts w:ascii="Times New Roman" w:hAnsi="Times New Roman"/>
          <w:sz w:val="24"/>
          <w:szCs w:val="24"/>
          <w:lang w:val="ru-RU"/>
        </w:rPr>
      </w:pPr>
      <w:r w:rsidRPr="00D77ADE">
        <w:rPr>
          <w:rFonts w:ascii="Times New Roman" w:hAnsi="Times New Roman"/>
          <w:sz w:val="24"/>
          <w:szCs w:val="24"/>
          <w:lang w:val="ru-RU"/>
        </w:rPr>
        <w:t>характер и состояние систем бухгалтерского учета и отчетности,</w:t>
      </w:r>
    </w:p>
    <w:p w:rsidR="008B79E8" w:rsidRPr="00D77ADE" w:rsidRDefault="00D77ADE">
      <w:pPr>
        <w:pStyle w:val="HTML0"/>
        <w:numPr>
          <w:ilvl w:val="0"/>
          <w:numId w:val="26"/>
        </w:numPr>
        <w:ind w:left="0" w:firstLine="0"/>
        <w:rPr>
          <w:rFonts w:ascii="Times New Roman" w:hAnsi="Times New Roman"/>
          <w:sz w:val="24"/>
          <w:szCs w:val="24"/>
          <w:lang w:val="ru-RU"/>
        </w:rPr>
      </w:pPr>
      <w:r w:rsidRPr="00D77ADE">
        <w:rPr>
          <w:rFonts w:ascii="Times New Roman" w:hAnsi="Times New Roman"/>
          <w:sz w:val="24"/>
          <w:szCs w:val="24"/>
          <w:lang w:val="ru-RU"/>
        </w:rPr>
        <w:t>виды, методы и приемы, применяемые в процессе проведения контрольных мероприятий;</w:t>
      </w:r>
    </w:p>
    <w:p w:rsidR="008B79E8" w:rsidRPr="00D77ADE" w:rsidRDefault="00D77ADE">
      <w:pPr>
        <w:pStyle w:val="HTML0"/>
        <w:numPr>
          <w:ilvl w:val="0"/>
          <w:numId w:val="26"/>
        </w:numPr>
        <w:ind w:left="0" w:firstLine="0"/>
        <w:rPr>
          <w:rFonts w:ascii="Times New Roman" w:hAnsi="Times New Roman"/>
          <w:sz w:val="24"/>
          <w:szCs w:val="24"/>
          <w:lang w:val="ru-RU"/>
        </w:rPr>
      </w:pPr>
      <w:r w:rsidRPr="00D77ADE">
        <w:rPr>
          <w:rFonts w:ascii="Times New Roman" w:hAnsi="Times New Roman"/>
          <w:sz w:val="24"/>
          <w:szCs w:val="24"/>
          <w:lang w:val="ru-RU"/>
        </w:rPr>
        <w:t>анализ соблюдения законодательства</w:t>
      </w:r>
      <w:r>
        <w:rPr>
          <w:rFonts w:ascii="Times New Roman" w:hAnsi="Times New Roman"/>
          <w:sz w:val="24"/>
          <w:szCs w:val="24"/>
        </w:rPr>
        <w:t> </w:t>
      </w:r>
      <w:r w:rsidRPr="00D77ADE">
        <w:rPr>
          <w:rFonts w:ascii="Times New Roman" w:hAnsi="Times New Roman"/>
          <w:sz w:val="24"/>
          <w:szCs w:val="24"/>
          <w:lang w:val="ru-RU"/>
        </w:rPr>
        <w:t>России, регламентирующего порядок осуществления финансово-хозяйственной деятельности;</w:t>
      </w:r>
    </w:p>
    <w:p w:rsidR="008B79E8" w:rsidRPr="00D77ADE" w:rsidRDefault="00D77ADE">
      <w:pPr>
        <w:pStyle w:val="HTML0"/>
        <w:numPr>
          <w:ilvl w:val="0"/>
          <w:numId w:val="26"/>
        </w:numPr>
        <w:ind w:left="0" w:firstLine="0"/>
        <w:rPr>
          <w:rFonts w:ascii="Times New Roman" w:hAnsi="Times New Roman"/>
          <w:sz w:val="24"/>
          <w:szCs w:val="24"/>
          <w:lang w:val="ru-RU"/>
        </w:rPr>
      </w:pPr>
      <w:r w:rsidRPr="00D77ADE">
        <w:rPr>
          <w:rFonts w:ascii="Times New Roman" w:hAnsi="Times New Roman"/>
          <w:sz w:val="24"/>
          <w:szCs w:val="24"/>
          <w:lang w:val="ru-RU"/>
        </w:rPr>
        <w:t>выводы о результатах проведения контроля;</w:t>
      </w:r>
    </w:p>
    <w:p w:rsidR="008B79E8" w:rsidRPr="00D77ADE" w:rsidRDefault="00D77ADE">
      <w:pPr>
        <w:pStyle w:val="HTML0"/>
        <w:numPr>
          <w:ilvl w:val="0"/>
          <w:numId w:val="26"/>
        </w:numPr>
        <w:ind w:left="0" w:firstLine="0"/>
        <w:rPr>
          <w:rFonts w:ascii="Times New Roman" w:hAnsi="Times New Roman"/>
          <w:sz w:val="24"/>
          <w:szCs w:val="24"/>
          <w:lang w:val="ru-RU"/>
        </w:rPr>
      </w:pPr>
      <w:r w:rsidRPr="00D77ADE">
        <w:rPr>
          <w:rFonts w:ascii="Times New Roman" w:hAnsi="Times New Roman"/>
          <w:sz w:val="24"/>
          <w:szCs w:val="24"/>
          <w:lang w:val="ru-RU"/>
        </w:rPr>
        <w:t>описание принятых мер и перечень мероприятий по устранению недостатков и нарушений, выявленных в ходе последующего контроля, рекомендации по недопущению возможных ошибок.</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Работники учреждения, допустившие недостатки, искажения и нарушения, в письменной форме представляют руководителю учреждения объяснения по вопросам, относящимся к результатам проведения контроля.</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3.4. По результатам проведения проверки главным бухгалтером учреждения (лицом, уполномоченным руководителем учреждения) разрабатывается план мероприятий по устранению выявленных недостатков и нарушений с указанием сроков и ответственных лиц, который утверждается руководителем учреждения.</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По истечении установленного срока главный бухгалтер незамедлительно информирует руководителя учреждения о выполнении мероприятий или их неисполнении с указанием причин.</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rPr>
          <w:rFonts w:ascii="Times New Roman" w:hAnsi="Times New Roman" w:cs="Times New Roman"/>
          <w:sz w:val="24"/>
          <w:szCs w:val="24"/>
        </w:rPr>
      </w:pPr>
      <w:r>
        <w:rPr>
          <w:rFonts w:ascii="Times New Roman" w:hAnsi="Times New Roman" w:cs="Times New Roman"/>
          <w:b/>
          <w:bCs/>
          <w:sz w:val="24"/>
          <w:szCs w:val="24"/>
        </w:rPr>
        <w:t>4. Субъекты внутреннего контроля</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4.1. В систему субъектов внутреннего контроля входят:</w:t>
      </w:r>
    </w:p>
    <w:p w:rsidR="008B79E8" w:rsidRPr="00D77ADE" w:rsidRDefault="00D77ADE">
      <w:pPr>
        <w:pStyle w:val="HTML0"/>
        <w:numPr>
          <w:ilvl w:val="0"/>
          <w:numId w:val="7"/>
        </w:numPr>
        <w:ind w:left="0" w:firstLine="0"/>
        <w:rPr>
          <w:rFonts w:ascii="Times New Roman" w:hAnsi="Times New Roman"/>
          <w:sz w:val="24"/>
          <w:szCs w:val="24"/>
          <w:lang w:val="ru-RU"/>
        </w:rPr>
      </w:pPr>
      <w:r w:rsidRPr="00D77ADE">
        <w:rPr>
          <w:rFonts w:ascii="Times New Roman" w:hAnsi="Times New Roman"/>
          <w:sz w:val="24"/>
          <w:szCs w:val="24"/>
          <w:lang w:val="ru-RU"/>
        </w:rPr>
        <w:t xml:space="preserve">руководитель учреждения и главный бухгалтер и сотрудники </w:t>
      </w:r>
      <w:r w:rsidR="00013AB5">
        <w:rPr>
          <w:rFonts w:ascii="Times New Roman" w:hAnsi="Times New Roman"/>
          <w:sz w:val="24"/>
          <w:szCs w:val="24"/>
          <w:lang w:val="ru-RU"/>
        </w:rPr>
        <w:t>ГБ</w:t>
      </w:r>
      <w:r w:rsidRPr="00D77ADE">
        <w:rPr>
          <w:rFonts w:ascii="Times New Roman" w:hAnsi="Times New Roman"/>
          <w:sz w:val="24"/>
          <w:szCs w:val="24"/>
          <w:lang w:val="ru-RU"/>
        </w:rPr>
        <w:t xml:space="preserve">У </w:t>
      </w:r>
      <w:r w:rsidR="00013AB5">
        <w:rPr>
          <w:rFonts w:ascii="Times New Roman" w:hAnsi="Times New Roman"/>
          <w:sz w:val="24"/>
          <w:szCs w:val="24"/>
          <w:lang w:val="ru-RU"/>
        </w:rPr>
        <w:t>НСО</w:t>
      </w:r>
      <w:r w:rsidRPr="00D77ADE">
        <w:rPr>
          <w:rFonts w:ascii="Times New Roman" w:hAnsi="Times New Roman"/>
          <w:sz w:val="24"/>
          <w:szCs w:val="24"/>
          <w:lang w:val="ru-RU"/>
        </w:rPr>
        <w:t>«</w:t>
      </w:r>
      <w:r w:rsidR="00013AB5">
        <w:rPr>
          <w:rFonts w:ascii="Times New Roman" w:hAnsi="Times New Roman"/>
          <w:sz w:val="24"/>
          <w:szCs w:val="24"/>
          <w:lang w:val="ru-RU"/>
        </w:rPr>
        <w:t>АПМИ</w:t>
      </w:r>
      <w:r w:rsidRPr="00D77ADE">
        <w:rPr>
          <w:rFonts w:ascii="Times New Roman" w:hAnsi="Times New Roman"/>
          <w:sz w:val="24"/>
          <w:szCs w:val="24"/>
          <w:lang w:val="ru-RU"/>
        </w:rPr>
        <w:t>»;</w:t>
      </w:r>
    </w:p>
    <w:p w:rsidR="008B79E8" w:rsidRDefault="00D77ADE">
      <w:pPr>
        <w:pStyle w:val="HTML0"/>
        <w:numPr>
          <w:ilvl w:val="0"/>
          <w:numId w:val="7"/>
        </w:numPr>
        <w:ind w:left="0" w:firstLine="0"/>
        <w:rPr>
          <w:rFonts w:ascii="Times New Roman" w:hAnsi="Times New Roman"/>
          <w:sz w:val="24"/>
          <w:szCs w:val="24"/>
        </w:rPr>
      </w:pPr>
      <w:proofErr w:type="spellStart"/>
      <w:r>
        <w:rPr>
          <w:rFonts w:ascii="Times New Roman" w:hAnsi="Times New Roman"/>
          <w:sz w:val="24"/>
          <w:szCs w:val="24"/>
        </w:rPr>
        <w:t>комиссии</w:t>
      </w:r>
      <w:proofErr w:type="spellEnd"/>
      <w:r>
        <w:rPr>
          <w:rFonts w:ascii="Times New Roman" w:hAnsi="Times New Roman"/>
          <w:sz w:val="24"/>
          <w:szCs w:val="24"/>
        </w:rPr>
        <w:t xml:space="preserve"> </w:t>
      </w:r>
      <w:proofErr w:type="spellStart"/>
      <w:r>
        <w:rPr>
          <w:rFonts w:ascii="Times New Roman" w:hAnsi="Times New Roman"/>
          <w:sz w:val="24"/>
          <w:szCs w:val="24"/>
        </w:rPr>
        <w:t>по</w:t>
      </w:r>
      <w:proofErr w:type="spellEnd"/>
      <w:r>
        <w:rPr>
          <w:rFonts w:ascii="Times New Roman" w:hAnsi="Times New Roman"/>
          <w:sz w:val="24"/>
          <w:szCs w:val="24"/>
        </w:rPr>
        <w:t xml:space="preserve"> </w:t>
      </w:r>
      <w:proofErr w:type="spellStart"/>
      <w:r>
        <w:rPr>
          <w:rFonts w:ascii="Times New Roman" w:hAnsi="Times New Roman"/>
          <w:sz w:val="24"/>
          <w:szCs w:val="24"/>
        </w:rPr>
        <w:t>внутреннему</w:t>
      </w:r>
      <w:proofErr w:type="spellEnd"/>
      <w:r>
        <w:rPr>
          <w:rFonts w:ascii="Times New Roman" w:hAnsi="Times New Roman"/>
          <w:sz w:val="24"/>
          <w:szCs w:val="24"/>
        </w:rPr>
        <w:t xml:space="preserve"> </w:t>
      </w:r>
      <w:proofErr w:type="spellStart"/>
      <w:r>
        <w:rPr>
          <w:rFonts w:ascii="Times New Roman" w:hAnsi="Times New Roman"/>
          <w:sz w:val="24"/>
          <w:szCs w:val="24"/>
        </w:rPr>
        <w:t>контролю</w:t>
      </w:r>
      <w:proofErr w:type="spellEnd"/>
      <w:r>
        <w:rPr>
          <w:rFonts w:ascii="Times New Roman" w:hAnsi="Times New Roman"/>
          <w:sz w:val="24"/>
          <w:szCs w:val="24"/>
        </w:rPr>
        <w:t>;</w:t>
      </w:r>
    </w:p>
    <w:p w:rsidR="008B79E8" w:rsidRDefault="00D77ADE">
      <w:pPr>
        <w:pStyle w:val="HTML0"/>
        <w:numPr>
          <w:ilvl w:val="0"/>
          <w:numId w:val="7"/>
        </w:numPr>
        <w:tabs>
          <w:tab w:val="left" w:pos="0"/>
        </w:tabs>
        <w:ind w:left="0" w:firstLine="0"/>
        <w:rPr>
          <w:rFonts w:ascii="Times New Roman" w:hAnsi="Times New Roman"/>
          <w:sz w:val="24"/>
          <w:szCs w:val="24"/>
        </w:rPr>
      </w:pPr>
      <w:proofErr w:type="spellStart"/>
      <w:r>
        <w:rPr>
          <w:rFonts w:ascii="Times New Roman" w:hAnsi="Times New Roman"/>
          <w:sz w:val="24"/>
          <w:szCs w:val="24"/>
        </w:rPr>
        <w:t>сотрудники</w:t>
      </w:r>
      <w:proofErr w:type="spellEnd"/>
      <w:r>
        <w:rPr>
          <w:rFonts w:ascii="Times New Roman" w:hAnsi="Times New Roman"/>
          <w:sz w:val="24"/>
          <w:szCs w:val="24"/>
        </w:rPr>
        <w:t xml:space="preserve"> </w:t>
      </w:r>
      <w:proofErr w:type="spellStart"/>
      <w:r>
        <w:rPr>
          <w:rFonts w:ascii="Times New Roman" w:hAnsi="Times New Roman"/>
          <w:sz w:val="24"/>
          <w:szCs w:val="24"/>
        </w:rPr>
        <w:t>учреждения</w:t>
      </w:r>
      <w:proofErr w:type="spellEnd"/>
      <w:r>
        <w:rPr>
          <w:rFonts w:ascii="Times New Roman" w:hAnsi="Times New Roman"/>
          <w:sz w:val="24"/>
          <w:szCs w:val="24"/>
        </w:rPr>
        <w:t>;</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4.2. Разграничение полномочий и ответственности органов, задействованных в функционировании системы внутреннего контроля, определяется внутренними документами учреждения, организационно-распорядительными документами учреждения и должностными инструкциями работников.</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rPr>
          <w:rFonts w:ascii="Times New Roman" w:hAnsi="Times New Roman" w:cs="Times New Roman"/>
          <w:sz w:val="24"/>
          <w:szCs w:val="24"/>
        </w:rPr>
      </w:pPr>
      <w:r>
        <w:rPr>
          <w:rFonts w:ascii="Times New Roman" w:hAnsi="Times New Roman" w:cs="Times New Roman"/>
          <w:b/>
          <w:bCs/>
          <w:sz w:val="24"/>
          <w:szCs w:val="24"/>
        </w:rPr>
        <w:t>5. Права комиссии по проведению внутренних проверок.</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xml:space="preserve">5.1. Для обеспечения эффективности внутреннего контроля комиссия по проведению внутренних проверок имеет право: </w:t>
      </w:r>
    </w:p>
    <w:p w:rsidR="008B79E8" w:rsidRPr="00D77ADE" w:rsidRDefault="00D77ADE">
      <w:pPr>
        <w:pStyle w:val="HTML0"/>
        <w:numPr>
          <w:ilvl w:val="0"/>
          <w:numId w:val="22"/>
        </w:numPr>
        <w:ind w:left="0" w:firstLine="0"/>
        <w:rPr>
          <w:rFonts w:ascii="Times New Roman" w:hAnsi="Times New Roman"/>
          <w:sz w:val="24"/>
          <w:szCs w:val="24"/>
          <w:lang w:val="ru-RU"/>
        </w:rPr>
      </w:pPr>
      <w:r w:rsidRPr="00D77ADE">
        <w:rPr>
          <w:rFonts w:ascii="Times New Roman" w:hAnsi="Times New Roman"/>
          <w:sz w:val="24"/>
          <w:szCs w:val="24"/>
          <w:lang w:val="ru-RU"/>
        </w:rPr>
        <w:t xml:space="preserve">проверять соответствие финансово-хозяйственных операций действующему законодательству; </w:t>
      </w:r>
    </w:p>
    <w:p w:rsidR="008B79E8" w:rsidRPr="00D77ADE" w:rsidRDefault="00D77ADE">
      <w:pPr>
        <w:pStyle w:val="HTML0"/>
        <w:numPr>
          <w:ilvl w:val="0"/>
          <w:numId w:val="22"/>
        </w:numPr>
        <w:ind w:left="0" w:firstLine="0"/>
        <w:rPr>
          <w:rFonts w:ascii="Times New Roman" w:hAnsi="Times New Roman"/>
          <w:sz w:val="24"/>
          <w:szCs w:val="24"/>
          <w:lang w:val="ru-RU"/>
        </w:rPr>
      </w:pPr>
      <w:r w:rsidRPr="00D77ADE">
        <w:rPr>
          <w:rFonts w:ascii="Times New Roman" w:hAnsi="Times New Roman"/>
          <w:sz w:val="24"/>
          <w:szCs w:val="24"/>
          <w:lang w:val="ru-RU"/>
        </w:rPr>
        <w:t xml:space="preserve">проверять правильность составления бухгалтерских документов и своевременного их отражения в учете; </w:t>
      </w:r>
    </w:p>
    <w:p w:rsidR="008B79E8" w:rsidRPr="00D77ADE" w:rsidRDefault="00D77ADE">
      <w:pPr>
        <w:pStyle w:val="HTML0"/>
        <w:numPr>
          <w:ilvl w:val="0"/>
          <w:numId w:val="22"/>
        </w:numPr>
        <w:ind w:left="0" w:firstLine="0"/>
        <w:rPr>
          <w:rFonts w:ascii="Times New Roman" w:hAnsi="Times New Roman"/>
          <w:sz w:val="24"/>
          <w:szCs w:val="24"/>
          <w:lang w:val="ru-RU"/>
        </w:rPr>
      </w:pPr>
      <w:r w:rsidRPr="00D77ADE">
        <w:rPr>
          <w:rFonts w:ascii="Times New Roman" w:hAnsi="Times New Roman"/>
          <w:sz w:val="24"/>
          <w:szCs w:val="24"/>
          <w:lang w:val="ru-RU"/>
        </w:rPr>
        <w:t xml:space="preserve">входить (с обязательным привлечением главного бухгалтера) в помещение проверяемого объекта, в помещения, используемые для хранения документов (архивы), наличных денег и ценностей, компьютерной обработки данных и хранения данных на машинных носителях; </w:t>
      </w:r>
    </w:p>
    <w:p w:rsidR="008B79E8" w:rsidRPr="00D77ADE" w:rsidRDefault="00D77ADE">
      <w:pPr>
        <w:pStyle w:val="HTML0"/>
        <w:numPr>
          <w:ilvl w:val="0"/>
          <w:numId w:val="22"/>
        </w:numPr>
        <w:ind w:left="0" w:firstLine="0"/>
        <w:rPr>
          <w:rFonts w:ascii="Times New Roman" w:hAnsi="Times New Roman"/>
          <w:sz w:val="24"/>
          <w:szCs w:val="24"/>
          <w:lang w:val="ru-RU"/>
        </w:rPr>
      </w:pPr>
      <w:r w:rsidRPr="00D77ADE">
        <w:rPr>
          <w:rFonts w:ascii="Times New Roman" w:hAnsi="Times New Roman"/>
          <w:sz w:val="24"/>
          <w:szCs w:val="24"/>
          <w:lang w:val="ru-RU"/>
        </w:rPr>
        <w:t xml:space="preserve">проверять наличие денежных средств, денежных документов и бланков строгой отчетности в кассе учреждения и подразделений, использующих наличные расчеты с населением и проверять правильность применения ККМ. При этом исключить из сроков, в которые такая проверка может быть проведена, период выплаты заработной платы; </w:t>
      </w:r>
    </w:p>
    <w:p w:rsidR="008B79E8" w:rsidRPr="00D77ADE" w:rsidRDefault="00D77ADE">
      <w:pPr>
        <w:pStyle w:val="HTML0"/>
        <w:numPr>
          <w:ilvl w:val="0"/>
          <w:numId w:val="22"/>
        </w:numPr>
        <w:ind w:left="0" w:firstLine="0"/>
        <w:rPr>
          <w:rFonts w:ascii="Times New Roman" w:hAnsi="Times New Roman"/>
          <w:sz w:val="24"/>
          <w:szCs w:val="24"/>
          <w:lang w:val="ru-RU"/>
        </w:rPr>
      </w:pPr>
      <w:r w:rsidRPr="00D77ADE">
        <w:rPr>
          <w:rFonts w:ascii="Times New Roman" w:hAnsi="Times New Roman"/>
          <w:sz w:val="24"/>
          <w:szCs w:val="24"/>
          <w:lang w:val="ru-RU"/>
        </w:rPr>
        <w:t xml:space="preserve">проверять все учетные бухгалтерские регистры; </w:t>
      </w:r>
    </w:p>
    <w:p w:rsidR="008B79E8" w:rsidRDefault="00D77ADE">
      <w:pPr>
        <w:pStyle w:val="HTML0"/>
        <w:numPr>
          <w:ilvl w:val="0"/>
          <w:numId w:val="22"/>
        </w:numPr>
        <w:ind w:left="0" w:firstLine="0"/>
        <w:rPr>
          <w:rFonts w:ascii="Times New Roman" w:hAnsi="Times New Roman"/>
          <w:sz w:val="24"/>
          <w:szCs w:val="24"/>
        </w:rPr>
      </w:pPr>
      <w:proofErr w:type="spellStart"/>
      <w:r>
        <w:rPr>
          <w:rFonts w:ascii="Times New Roman" w:hAnsi="Times New Roman"/>
          <w:sz w:val="24"/>
          <w:szCs w:val="24"/>
        </w:rPr>
        <w:t>проверять</w:t>
      </w:r>
      <w:proofErr w:type="spellEnd"/>
      <w:r>
        <w:rPr>
          <w:rFonts w:ascii="Times New Roman" w:hAnsi="Times New Roman"/>
          <w:sz w:val="24"/>
          <w:szCs w:val="24"/>
        </w:rPr>
        <w:t xml:space="preserve"> </w:t>
      </w:r>
      <w:proofErr w:type="spellStart"/>
      <w:r>
        <w:rPr>
          <w:rFonts w:ascii="Times New Roman" w:hAnsi="Times New Roman"/>
          <w:sz w:val="24"/>
          <w:szCs w:val="24"/>
        </w:rPr>
        <w:t>планово-сметные</w:t>
      </w:r>
      <w:proofErr w:type="spellEnd"/>
      <w:r>
        <w:rPr>
          <w:rFonts w:ascii="Times New Roman" w:hAnsi="Times New Roman"/>
          <w:sz w:val="24"/>
          <w:szCs w:val="24"/>
        </w:rPr>
        <w:t xml:space="preserve"> </w:t>
      </w:r>
      <w:proofErr w:type="spellStart"/>
      <w:r>
        <w:rPr>
          <w:rFonts w:ascii="Times New Roman" w:hAnsi="Times New Roman"/>
          <w:sz w:val="24"/>
          <w:szCs w:val="24"/>
        </w:rPr>
        <w:t>документы</w:t>
      </w:r>
      <w:proofErr w:type="spellEnd"/>
      <w:r>
        <w:rPr>
          <w:rFonts w:ascii="Times New Roman" w:hAnsi="Times New Roman"/>
          <w:sz w:val="24"/>
          <w:szCs w:val="24"/>
        </w:rPr>
        <w:t xml:space="preserve">; </w:t>
      </w:r>
    </w:p>
    <w:p w:rsidR="008B79E8" w:rsidRPr="00D77ADE" w:rsidRDefault="00D77ADE">
      <w:pPr>
        <w:pStyle w:val="HTML0"/>
        <w:numPr>
          <w:ilvl w:val="0"/>
          <w:numId w:val="22"/>
        </w:numPr>
        <w:ind w:left="0" w:firstLine="0"/>
        <w:rPr>
          <w:rFonts w:ascii="Times New Roman" w:hAnsi="Times New Roman"/>
          <w:sz w:val="24"/>
          <w:szCs w:val="24"/>
          <w:lang w:val="ru-RU"/>
        </w:rPr>
      </w:pPr>
      <w:r w:rsidRPr="00D77ADE">
        <w:rPr>
          <w:rFonts w:ascii="Times New Roman" w:hAnsi="Times New Roman"/>
          <w:sz w:val="24"/>
          <w:szCs w:val="24"/>
          <w:lang w:val="ru-RU"/>
        </w:rPr>
        <w:t xml:space="preserve">ознакомляться со всеми учредительными и распорядительными документами (приказами, распоряжениями, указаниями руководства учреждения), регулирующими финансово-хозяйственную деятельность; </w:t>
      </w:r>
    </w:p>
    <w:p w:rsidR="008B79E8" w:rsidRPr="00D77ADE" w:rsidRDefault="00D77ADE">
      <w:pPr>
        <w:pStyle w:val="HTML0"/>
        <w:numPr>
          <w:ilvl w:val="0"/>
          <w:numId w:val="22"/>
        </w:numPr>
        <w:ind w:left="0" w:firstLine="0"/>
        <w:rPr>
          <w:rFonts w:ascii="Times New Roman" w:hAnsi="Times New Roman"/>
          <w:sz w:val="24"/>
          <w:szCs w:val="24"/>
          <w:lang w:val="ru-RU"/>
        </w:rPr>
      </w:pPr>
      <w:r w:rsidRPr="00D77ADE">
        <w:rPr>
          <w:rFonts w:ascii="Times New Roman" w:hAnsi="Times New Roman"/>
          <w:sz w:val="24"/>
          <w:szCs w:val="24"/>
          <w:lang w:val="ru-RU"/>
        </w:rPr>
        <w:t xml:space="preserve">ознакомляться с перепиской подразделения с вышестоящими организациями, деловыми партнерами, другими юридическими, а также физическими лицами (жалобы и заявления); </w:t>
      </w:r>
    </w:p>
    <w:p w:rsidR="008B79E8" w:rsidRPr="00D77ADE" w:rsidRDefault="00D77ADE">
      <w:pPr>
        <w:pStyle w:val="HTML0"/>
        <w:numPr>
          <w:ilvl w:val="0"/>
          <w:numId w:val="22"/>
        </w:numPr>
        <w:ind w:left="0" w:firstLine="0"/>
        <w:rPr>
          <w:rFonts w:ascii="Times New Roman" w:hAnsi="Times New Roman"/>
          <w:sz w:val="24"/>
          <w:szCs w:val="24"/>
          <w:lang w:val="ru-RU"/>
        </w:rPr>
      </w:pPr>
      <w:r w:rsidRPr="00D77ADE">
        <w:rPr>
          <w:rFonts w:ascii="Times New Roman" w:hAnsi="Times New Roman"/>
          <w:sz w:val="24"/>
          <w:szCs w:val="24"/>
          <w:lang w:val="ru-RU"/>
        </w:rPr>
        <w:t xml:space="preserve">обследовать производственные и служебные помещения (при этом могут преследоваться цели, не связанные напрямую с финансовым состоянием подразделения, например, проверка противопожарного состояния помещений или оценка рациональности используемых технологических схем); </w:t>
      </w:r>
    </w:p>
    <w:p w:rsidR="008B79E8" w:rsidRPr="00D77ADE" w:rsidRDefault="00D77ADE">
      <w:pPr>
        <w:pStyle w:val="HTML0"/>
        <w:numPr>
          <w:ilvl w:val="0"/>
          <w:numId w:val="22"/>
        </w:numPr>
        <w:ind w:left="0" w:firstLine="0"/>
        <w:rPr>
          <w:rFonts w:ascii="Times New Roman" w:hAnsi="Times New Roman"/>
          <w:sz w:val="24"/>
          <w:szCs w:val="24"/>
          <w:lang w:val="ru-RU"/>
        </w:rPr>
      </w:pPr>
      <w:r w:rsidRPr="00D77ADE">
        <w:rPr>
          <w:rFonts w:ascii="Times New Roman" w:hAnsi="Times New Roman"/>
          <w:sz w:val="24"/>
          <w:szCs w:val="24"/>
          <w:lang w:val="ru-RU"/>
        </w:rPr>
        <w:t>проводить мероприятия научной организации труда (хронометраж, фотография рабочего времени, метод моментальных фотографий и т.</w:t>
      </w:r>
      <w:r>
        <w:rPr>
          <w:rFonts w:ascii="Times New Roman" w:hAnsi="Times New Roman"/>
          <w:sz w:val="24"/>
          <w:szCs w:val="24"/>
        </w:rPr>
        <w:t> </w:t>
      </w:r>
      <w:r w:rsidRPr="00D77ADE">
        <w:rPr>
          <w:rFonts w:ascii="Times New Roman" w:hAnsi="Times New Roman"/>
          <w:sz w:val="24"/>
          <w:szCs w:val="24"/>
          <w:lang w:val="ru-RU"/>
        </w:rPr>
        <w:t xml:space="preserve">п.) с целью оценки напряженности норм времени и норм выработки; </w:t>
      </w:r>
    </w:p>
    <w:p w:rsidR="008B79E8" w:rsidRPr="00D77ADE" w:rsidRDefault="00D77ADE">
      <w:pPr>
        <w:pStyle w:val="HTML0"/>
        <w:numPr>
          <w:ilvl w:val="0"/>
          <w:numId w:val="22"/>
        </w:numPr>
        <w:ind w:left="0" w:firstLine="0"/>
        <w:rPr>
          <w:rFonts w:ascii="Times New Roman" w:hAnsi="Times New Roman"/>
          <w:sz w:val="24"/>
          <w:szCs w:val="24"/>
          <w:lang w:val="ru-RU"/>
        </w:rPr>
      </w:pPr>
      <w:r w:rsidRPr="00D77ADE">
        <w:rPr>
          <w:rFonts w:ascii="Times New Roman" w:hAnsi="Times New Roman"/>
          <w:sz w:val="24"/>
          <w:szCs w:val="24"/>
          <w:lang w:val="ru-RU"/>
        </w:rPr>
        <w:t xml:space="preserve">проверять состояние и сохранность товарно-материальных ценностей у материально ответственных и подотчетных лиц; </w:t>
      </w:r>
    </w:p>
    <w:p w:rsidR="008B79E8" w:rsidRPr="00D77ADE" w:rsidRDefault="00D77ADE">
      <w:pPr>
        <w:pStyle w:val="HTML0"/>
        <w:numPr>
          <w:ilvl w:val="0"/>
          <w:numId w:val="22"/>
        </w:numPr>
        <w:ind w:left="0" w:firstLine="0"/>
        <w:rPr>
          <w:rFonts w:ascii="Times New Roman" w:hAnsi="Times New Roman"/>
          <w:sz w:val="24"/>
          <w:szCs w:val="24"/>
          <w:lang w:val="ru-RU"/>
        </w:rPr>
      </w:pPr>
      <w:r w:rsidRPr="00D77ADE">
        <w:rPr>
          <w:rFonts w:ascii="Times New Roman" w:hAnsi="Times New Roman"/>
          <w:sz w:val="24"/>
          <w:szCs w:val="24"/>
          <w:lang w:val="ru-RU"/>
        </w:rPr>
        <w:t xml:space="preserve">проверять состояние, наличие и эффективность использования объектов основных средств; </w:t>
      </w:r>
    </w:p>
    <w:p w:rsidR="008B79E8" w:rsidRPr="00D77ADE" w:rsidRDefault="00D77ADE">
      <w:pPr>
        <w:pStyle w:val="HTML0"/>
        <w:numPr>
          <w:ilvl w:val="0"/>
          <w:numId w:val="22"/>
        </w:numPr>
        <w:ind w:left="0" w:firstLine="0"/>
        <w:rPr>
          <w:rFonts w:ascii="Times New Roman" w:hAnsi="Times New Roman"/>
          <w:sz w:val="24"/>
          <w:szCs w:val="24"/>
          <w:lang w:val="ru-RU"/>
        </w:rPr>
      </w:pPr>
      <w:r w:rsidRPr="00D77ADE">
        <w:rPr>
          <w:rFonts w:ascii="Times New Roman" w:hAnsi="Times New Roman"/>
          <w:sz w:val="24"/>
          <w:szCs w:val="24"/>
          <w:lang w:val="ru-RU"/>
        </w:rPr>
        <w:t xml:space="preserve">проверять правильность оформления бухгалтерских операций, а также правильность начислений и своевременность уплаты налогов в бюджет и сборов в государственные внебюджетные фонды; </w:t>
      </w:r>
    </w:p>
    <w:p w:rsidR="008B79E8" w:rsidRPr="00D77ADE" w:rsidRDefault="00D77ADE">
      <w:pPr>
        <w:pStyle w:val="HTML0"/>
        <w:numPr>
          <w:ilvl w:val="0"/>
          <w:numId w:val="22"/>
        </w:numPr>
        <w:ind w:left="0" w:firstLine="0"/>
        <w:rPr>
          <w:rFonts w:ascii="Times New Roman" w:hAnsi="Times New Roman"/>
          <w:sz w:val="24"/>
          <w:szCs w:val="24"/>
          <w:lang w:val="ru-RU"/>
        </w:rPr>
      </w:pPr>
      <w:r w:rsidRPr="00D77ADE">
        <w:rPr>
          <w:rFonts w:ascii="Times New Roman" w:hAnsi="Times New Roman"/>
          <w:sz w:val="24"/>
          <w:szCs w:val="24"/>
          <w:lang w:val="ru-RU"/>
        </w:rPr>
        <w:t>требовать от работников учреждения справки, расчеты и объяснения по проверяемым фактам хозяйственной деятельности;</w:t>
      </w:r>
    </w:p>
    <w:p w:rsidR="008B79E8" w:rsidRPr="00D77ADE" w:rsidRDefault="00D77ADE">
      <w:pPr>
        <w:pStyle w:val="HTML0"/>
        <w:numPr>
          <w:ilvl w:val="0"/>
          <w:numId w:val="22"/>
        </w:numPr>
        <w:ind w:left="0" w:firstLine="0"/>
        <w:rPr>
          <w:rFonts w:ascii="Times New Roman" w:hAnsi="Times New Roman"/>
          <w:sz w:val="24"/>
          <w:szCs w:val="24"/>
          <w:lang w:val="ru-RU"/>
        </w:rPr>
      </w:pPr>
      <w:r w:rsidRPr="00D77ADE">
        <w:rPr>
          <w:rFonts w:ascii="Times New Roman" w:hAnsi="Times New Roman"/>
          <w:sz w:val="24"/>
          <w:szCs w:val="24"/>
          <w:lang w:val="ru-RU"/>
        </w:rPr>
        <w:t xml:space="preserve">на иные действия, обусловленные спецификой деятельности комиссии и иными факторами. </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rPr>
          <w:rFonts w:ascii="Times New Roman" w:hAnsi="Times New Roman" w:cs="Times New Roman"/>
          <w:sz w:val="24"/>
          <w:szCs w:val="24"/>
        </w:rPr>
      </w:pPr>
      <w:r>
        <w:rPr>
          <w:rFonts w:ascii="Times New Roman" w:hAnsi="Times New Roman" w:cs="Times New Roman"/>
          <w:b/>
          <w:bCs/>
          <w:sz w:val="24"/>
          <w:szCs w:val="24"/>
        </w:rPr>
        <w:t>6. Ответственность</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6.1. Субъекты внутреннего контроля в рамках их компетенции и в соответствии со своими функциональными обязанностями несут ответственность за разработку, документирование, внедрение, мониторинг и развитие внутреннего контроля во вверенных им сферах деятельности.</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6.2. Ответственность за организацию и функционирование системы внутреннего контроля возлагается на главного бухгалтера.</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xml:space="preserve">6.3. Лица, допустившие недостатки, искажения и нарушения, несут дисциплинарную ответственность в соответствии с требованиями Трудового кодекса РФ. </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rPr>
          <w:rFonts w:ascii="Times New Roman" w:hAnsi="Times New Roman" w:cs="Times New Roman"/>
          <w:sz w:val="24"/>
          <w:szCs w:val="24"/>
        </w:rPr>
      </w:pPr>
      <w:r>
        <w:rPr>
          <w:rFonts w:ascii="Times New Roman" w:hAnsi="Times New Roman" w:cs="Times New Roman"/>
          <w:b/>
          <w:bCs/>
          <w:sz w:val="24"/>
          <w:szCs w:val="24"/>
        </w:rPr>
        <w:t>7. Оценка состояния системы финансового контроля</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7.1. Оценка эффективности системы внутреннего контроля в учреждении осуществляется субъектами внутреннего контроля и рассматривается на специальных совещаниях, проводимых руководителем учреждения.</w:t>
      </w:r>
    </w:p>
    <w:p w:rsidR="008B79E8" w:rsidRDefault="008B79E8">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7.2. Непосредственная оценка адекватности, достаточности и эффективности системы внутреннего контроля, а также контроль за соблюдением процедур внутреннего контроля осуществляется комиссией по внутреннему контролю.</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В рамках указанных полномочий комиссия по внутреннему контролю представляет руководителю учреждения результаты проверок эффективности действующих процедур внутреннего контроля и в случае необходимости разработанные совместно с главным бухгалтером предложения по их совершенствованию.</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rPr>
          <w:rFonts w:ascii="Times New Roman" w:hAnsi="Times New Roman" w:cs="Times New Roman"/>
          <w:sz w:val="24"/>
          <w:szCs w:val="24"/>
        </w:rPr>
      </w:pPr>
      <w:r>
        <w:rPr>
          <w:rFonts w:ascii="Times New Roman" w:hAnsi="Times New Roman" w:cs="Times New Roman"/>
          <w:b/>
          <w:bCs/>
          <w:sz w:val="24"/>
          <w:szCs w:val="24"/>
        </w:rPr>
        <w:t>8. Заключительные положения</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8.1. Все изменения и дополнения к настоящему положению утверждаются руководителем учреждения.</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8.2. Если в результате изменения действующего законодательства России отдельные статьи настоящего положения вступят с ним в противоречие, они утрачивают силу, преимущественную силу имеют положения действующего законодательства России.</w:t>
      </w: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w:t>
      </w:r>
    </w:p>
    <w:p w:rsidR="008B79E8" w:rsidRDefault="008B79E8">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b/>
          <w:bCs/>
          <w:sz w:val="24"/>
          <w:szCs w:val="24"/>
        </w:rPr>
      </w:pP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rPr>
          <w:rFonts w:ascii="Times New Roman" w:hAnsi="Times New Roman" w:cs="Times New Roman"/>
          <w:b/>
          <w:bCs/>
          <w:sz w:val="24"/>
          <w:szCs w:val="24"/>
        </w:rPr>
      </w:pPr>
      <w:r>
        <w:rPr>
          <w:rFonts w:ascii="Times New Roman" w:hAnsi="Times New Roman" w:cs="Times New Roman"/>
          <w:b/>
          <w:bCs/>
          <w:sz w:val="24"/>
          <w:szCs w:val="24"/>
        </w:rPr>
        <w:t>График проведения внутренних проверок финансово-хозяйственной деятельности</w:t>
      </w:r>
    </w:p>
    <w:p w:rsidR="008B79E8" w:rsidRDefault="008B79E8">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b/>
          <w:bCs/>
          <w:sz w:val="24"/>
          <w:szCs w:val="24"/>
        </w:rPr>
      </w:pPr>
    </w:p>
    <w:tbl>
      <w:tblPr>
        <w:tblW w:w="10041" w:type="dxa"/>
        <w:tblInd w:w="-118" w:type="dxa"/>
        <w:tblLayout w:type="fixed"/>
        <w:tblLook w:val="04A0"/>
      </w:tblPr>
      <w:tblGrid>
        <w:gridCol w:w="6204"/>
        <w:gridCol w:w="3837"/>
      </w:tblGrid>
      <w:tr w:rsidR="008B79E8">
        <w:tc>
          <w:tcPr>
            <w:tcW w:w="6204" w:type="dxa"/>
            <w:tcBorders>
              <w:top w:val="single" w:sz="4" w:space="0" w:color="000000"/>
              <w:left w:val="single" w:sz="4" w:space="0" w:color="000000"/>
              <w:bottom w:val="single" w:sz="4" w:space="0" w:color="000000"/>
              <w:right w:val="single" w:sz="4" w:space="0" w:color="000000"/>
            </w:tcBorders>
          </w:tcPr>
          <w:p w:rsidR="008B79E8" w:rsidRDefault="00D77ADE">
            <w:r>
              <w:rPr>
                <w:rFonts w:ascii="Times New Roman" w:hAnsi="Times New Roman" w:cs="Times New Roman"/>
              </w:rPr>
              <w:t>.</w:t>
            </w:r>
            <w:r>
              <w:rPr>
                <w:rFonts w:ascii="Times New Roman" w:hAnsi="Times New Roman" w:cs="Times New Roman"/>
                <w:b/>
              </w:rPr>
              <w:t>Мероприятие, проводимое в целях внутреннего контроля</w:t>
            </w:r>
          </w:p>
        </w:tc>
        <w:tc>
          <w:tcPr>
            <w:tcW w:w="3837"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b/>
              </w:rPr>
            </w:pPr>
            <w:r>
              <w:rPr>
                <w:rFonts w:ascii="Times New Roman" w:hAnsi="Times New Roman" w:cs="Times New Roman"/>
                <w:b/>
              </w:rPr>
              <w:t>Периодичность проведения</w:t>
            </w:r>
          </w:p>
        </w:tc>
      </w:tr>
      <w:tr w:rsidR="008B79E8">
        <w:tc>
          <w:tcPr>
            <w:tcW w:w="6204" w:type="dxa"/>
            <w:tcBorders>
              <w:top w:val="single" w:sz="4" w:space="0" w:color="000000"/>
              <w:left w:val="single" w:sz="4" w:space="0" w:color="000000"/>
              <w:bottom w:val="single" w:sz="4" w:space="0" w:color="000000"/>
              <w:right w:val="single" w:sz="4" w:space="0" w:color="000000"/>
            </w:tcBorders>
          </w:tcPr>
          <w:p w:rsidR="008B79E8" w:rsidRDefault="00D77ADE">
            <w:pPr>
              <w:spacing w:line="276" w:lineRule="auto"/>
              <w:rPr>
                <w:rFonts w:ascii="Times New Roman" w:hAnsi="Times New Roman" w:cs="Times New Roman"/>
              </w:rPr>
            </w:pPr>
            <w:r>
              <w:rPr>
                <w:rFonts w:ascii="Times New Roman" w:hAnsi="Times New Roman" w:cs="Times New Roman"/>
              </w:rPr>
              <w:t>Сверка расчетов с главными распорядителями бюджетных средств</w:t>
            </w:r>
          </w:p>
        </w:tc>
        <w:tc>
          <w:tcPr>
            <w:tcW w:w="3837" w:type="dxa"/>
            <w:tcBorders>
              <w:top w:val="single" w:sz="4" w:space="0" w:color="000000"/>
              <w:left w:val="single" w:sz="4" w:space="0" w:color="000000"/>
              <w:bottom w:val="single" w:sz="4" w:space="0" w:color="000000"/>
              <w:right w:val="single" w:sz="4" w:space="0" w:color="000000"/>
            </w:tcBorders>
          </w:tcPr>
          <w:p w:rsidR="008B79E8" w:rsidRDefault="00D77ADE">
            <w:pPr>
              <w:spacing w:line="276" w:lineRule="auto"/>
              <w:rPr>
                <w:rFonts w:ascii="Times New Roman" w:hAnsi="Times New Roman" w:cs="Times New Roman"/>
              </w:rPr>
            </w:pPr>
            <w:r>
              <w:rPr>
                <w:rFonts w:ascii="Times New Roman" w:hAnsi="Times New Roman" w:cs="Times New Roman"/>
              </w:rPr>
              <w:t>Раз в год (в начале финансового года)</w:t>
            </w:r>
          </w:p>
        </w:tc>
      </w:tr>
      <w:tr w:rsidR="008B79E8">
        <w:tc>
          <w:tcPr>
            <w:tcW w:w="6204" w:type="dxa"/>
            <w:tcBorders>
              <w:top w:val="single" w:sz="4" w:space="0" w:color="000000"/>
              <w:left w:val="single" w:sz="4" w:space="0" w:color="000000"/>
              <w:bottom w:val="single" w:sz="4" w:space="0" w:color="000000"/>
              <w:right w:val="single" w:sz="4" w:space="0" w:color="000000"/>
            </w:tcBorders>
          </w:tcPr>
          <w:p w:rsidR="008B79E8" w:rsidRDefault="00D77ADE">
            <w:pPr>
              <w:spacing w:line="276" w:lineRule="auto"/>
              <w:rPr>
                <w:rFonts w:ascii="Times New Roman" w:hAnsi="Times New Roman" w:cs="Times New Roman"/>
                <w:b/>
                <w:i/>
              </w:rPr>
            </w:pPr>
            <w:r>
              <w:rPr>
                <w:rStyle w:val="fill"/>
                <w:rFonts w:ascii="Times New Roman" w:hAnsi="Times New Roman" w:cs="Times New Roman"/>
                <w:color w:val="000000"/>
              </w:rPr>
              <w:t xml:space="preserve">Проверка наличия актов сверки с поставщиками и </w:t>
            </w:r>
            <w:r>
              <w:rPr>
                <w:rFonts w:ascii="Times New Roman" w:hAnsi="Times New Roman" w:cs="Times New Roman"/>
                <w:b/>
                <w:bCs/>
                <w:i/>
                <w:iCs/>
              </w:rPr>
              <w:br/>
            </w:r>
            <w:r>
              <w:rPr>
                <w:rStyle w:val="fill"/>
                <w:rFonts w:ascii="Times New Roman" w:hAnsi="Times New Roman" w:cs="Times New Roman"/>
                <w:color w:val="000000"/>
              </w:rPr>
              <w:t>подрядчиками</w:t>
            </w:r>
          </w:p>
        </w:tc>
        <w:tc>
          <w:tcPr>
            <w:tcW w:w="3837" w:type="dxa"/>
            <w:tcBorders>
              <w:top w:val="single" w:sz="4" w:space="0" w:color="000000"/>
              <w:left w:val="single" w:sz="4" w:space="0" w:color="000000"/>
              <w:bottom w:val="single" w:sz="4" w:space="0" w:color="000000"/>
              <w:right w:val="single" w:sz="4" w:space="0" w:color="000000"/>
            </w:tcBorders>
          </w:tcPr>
          <w:p w:rsidR="008B79E8" w:rsidRDefault="00D77ADE">
            <w:pPr>
              <w:spacing w:line="276" w:lineRule="auto"/>
              <w:rPr>
                <w:rFonts w:ascii="Times New Roman" w:hAnsi="Times New Roman" w:cs="Times New Roman"/>
              </w:rPr>
            </w:pPr>
            <w:r>
              <w:rPr>
                <w:rFonts w:ascii="Times New Roman" w:hAnsi="Times New Roman" w:cs="Times New Roman"/>
              </w:rPr>
              <w:t>Раз в год ( в начале финансового года)</w:t>
            </w:r>
          </w:p>
        </w:tc>
      </w:tr>
      <w:tr w:rsidR="008B79E8">
        <w:tc>
          <w:tcPr>
            <w:tcW w:w="6204" w:type="dxa"/>
            <w:tcBorders>
              <w:top w:val="single" w:sz="4" w:space="0" w:color="000000"/>
              <w:left w:val="single" w:sz="4" w:space="0" w:color="000000"/>
              <w:bottom w:val="single" w:sz="4" w:space="0" w:color="000000"/>
              <w:right w:val="single" w:sz="4" w:space="0" w:color="000000"/>
            </w:tcBorders>
          </w:tcPr>
          <w:p w:rsidR="008B79E8" w:rsidRDefault="00D77ADE">
            <w:pPr>
              <w:spacing w:line="276" w:lineRule="auto"/>
              <w:rPr>
                <w:rFonts w:ascii="Times New Roman" w:hAnsi="Times New Roman" w:cs="Times New Roman"/>
              </w:rPr>
            </w:pPr>
            <w:r>
              <w:rPr>
                <w:rFonts w:ascii="Times New Roman" w:hAnsi="Times New Roman" w:cs="Times New Roman"/>
              </w:rPr>
              <w:t>Инвентаризация нефинансовых активов</w:t>
            </w:r>
          </w:p>
        </w:tc>
        <w:tc>
          <w:tcPr>
            <w:tcW w:w="3837" w:type="dxa"/>
            <w:tcBorders>
              <w:top w:val="single" w:sz="4" w:space="0" w:color="000000"/>
              <w:left w:val="single" w:sz="4" w:space="0" w:color="000000"/>
              <w:bottom w:val="single" w:sz="4" w:space="0" w:color="000000"/>
              <w:right w:val="single" w:sz="4" w:space="0" w:color="000000"/>
            </w:tcBorders>
          </w:tcPr>
          <w:p w:rsidR="008B79E8" w:rsidRDefault="00D77ADE">
            <w:pPr>
              <w:spacing w:line="276" w:lineRule="auto"/>
              <w:rPr>
                <w:rFonts w:ascii="Times New Roman" w:hAnsi="Times New Roman" w:cs="Times New Roman"/>
              </w:rPr>
            </w:pPr>
            <w:r>
              <w:rPr>
                <w:rFonts w:ascii="Times New Roman" w:hAnsi="Times New Roman" w:cs="Times New Roman"/>
              </w:rPr>
              <w:t>Раз в год (в конце отчетного периода)</w:t>
            </w:r>
          </w:p>
        </w:tc>
      </w:tr>
      <w:tr w:rsidR="008B79E8">
        <w:tc>
          <w:tcPr>
            <w:tcW w:w="6204" w:type="dxa"/>
            <w:tcBorders>
              <w:top w:val="single" w:sz="4" w:space="0" w:color="000000"/>
              <w:left w:val="single" w:sz="4" w:space="0" w:color="000000"/>
              <w:bottom w:val="single" w:sz="4" w:space="0" w:color="000000"/>
              <w:right w:val="single" w:sz="4" w:space="0" w:color="000000"/>
            </w:tcBorders>
          </w:tcPr>
          <w:p w:rsidR="008B79E8" w:rsidRDefault="00D77ADE">
            <w:pPr>
              <w:spacing w:line="276" w:lineRule="auto"/>
              <w:rPr>
                <w:rFonts w:ascii="Times New Roman" w:hAnsi="Times New Roman" w:cs="Times New Roman"/>
              </w:rPr>
            </w:pPr>
            <w:r>
              <w:rPr>
                <w:rFonts w:ascii="Times New Roman" w:hAnsi="Times New Roman" w:cs="Times New Roman"/>
              </w:rPr>
              <w:t>Обработка и контроль оформляемых учреждением документов</w:t>
            </w:r>
          </w:p>
        </w:tc>
        <w:tc>
          <w:tcPr>
            <w:tcW w:w="3837" w:type="dxa"/>
            <w:tcBorders>
              <w:top w:val="single" w:sz="4" w:space="0" w:color="000000"/>
              <w:left w:val="single" w:sz="4" w:space="0" w:color="000000"/>
              <w:bottom w:val="single" w:sz="4" w:space="0" w:color="000000"/>
              <w:right w:val="single" w:sz="4" w:space="0" w:color="000000"/>
            </w:tcBorders>
          </w:tcPr>
          <w:p w:rsidR="008B79E8" w:rsidRDefault="00D77ADE">
            <w:pPr>
              <w:spacing w:line="276" w:lineRule="auto"/>
              <w:rPr>
                <w:rFonts w:ascii="Times New Roman" w:hAnsi="Times New Roman" w:cs="Times New Roman"/>
              </w:rPr>
            </w:pPr>
            <w:r>
              <w:rPr>
                <w:rFonts w:ascii="Times New Roman" w:hAnsi="Times New Roman" w:cs="Times New Roman"/>
              </w:rPr>
              <w:t>Согласно графику документооборота</w:t>
            </w:r>
          </w:p>
        </w:tc>
      </w:tr>
      <w:tr w:rsidR="008B79E8">
        <w:tc>
          <w:tcPr>
            <w:tcW w:w="6204" w:type="dxa"/>
            <w:tcBorders>
              <w:top w:val="single" w:sz="4" w:space="0" w:color="000000"/>
              <w:left w:val="single" w:sz="4" w:space="0" w:color="000000"/>
              <w:bottom w:val="single" w:sz="4" w:space="0" w:color="000000"/>
              <w:right w:val="single" w:sz="4" w:space="0" w:color="000000"/>
            </w:tcBorders>
          </w:tcPr>
          <w:p w:rsidR="008B79E8" w:rsidRDefault="00D77ADE">
            <w:pPr>
              <w:spacing w:line="276" w:lineRule="auto"/>
              <w:rPr>
                <w:rFonts w:ascii="Times New Roman" w:hAnsi="Times New Roman" w:cs="Times New Roman"/>
              </w:rPr>
            </w:pPr>
            <w:r>
              <w:rPr>
                <w:rFonts w:ascii="Times New Roman" w:hAnsi="Times New Roman" w:cs="Times New Roman"/>
              </w:rPr>
              <w:t>Проверка поступлений и расходования учреждением бюджетных средств согласно смете доходов и расходов (ПФХД по бюджетным и автономным учреждениям)</w:t>
            </w:r>
          </w:p>
        </w:tc>
        <w:tc>
          <w:tcPr>
            <w:tcW w:w="3837" w:type="dxa"/>
            <w:tcBorders>
              <w:top w:val="single" w:sz="4" w:space="0" w:color="000000"/>
              <w:left w:val="single" w:sz="4" w:space="0" w:color="000000"/>
              <w:bottom w:val="single" w:sz="4" w:space="0" w:color="000000"/>
              <w:right w:val="single" w:sz="4" w:space="0" w:color="000000"/>
            </w:tcBorders>
          </w:tcPr>
          <w:p w:rsidR="008B79E8" w:rsidRDefault="00D77ADE">
            <w:pPr>
              <w:spacing w:line="276" w:lineRule="auto"/>
              <w:rPr>
                <w:rFonts w:ascii="Times New Roman" w:hAnsi="Times New Roman" w:cs="Times New Roman"/>
              </w:rPr>
            </w:pPr>
            <w:r>
              <w:rPr>
                <w:rFonts w:ascii="Times New Roman" w:hAnsi="Times New Roman" w:cs="Times New Roman"/>
              </w:rPr>
              <w:t>Ежемесячно</w:t>
            </w:r>
          </w:p>
        </w:tc>
      </w:tr>
      <w:tr w:rsidR="008B79E8">
        <w:tc>
          <w:tcPr>
            <w:tcW w:w="6204" w:type="dxa"/>
            <w:tcBorders>
              <w:top w:val="single" w:sz="4" w:space="0" w:color="000000"/>
              <w:left w:val="single" w:sz="4" w:space="0" w:color="000000"/>
              <w:bottom w:val="single" w:sz="4" w:space="0" w:color="000000"/>
              <w:right w:val="single" w:sz="4" w:space="0" w:color="000000"/>
            </w:tcBorders>
          </w:tcPr>
          <w:p w:rsidR="008B79E8" w:rsidRDefault="00D77ADE">
            <w:pPr>
              <w:pStyle w:val="aff2"/>
              <w:spacing w:before="0" w:after="0" w:line="276" w:lineRule="auto"/>
              <w:rPr>
                <w:rFonts w:ascii="Times New Roman" w:hAnsi="Times New Roman" w:cs="Times New Roman"/>
                <w:b/>
                <w:i/>
                <w:sz w:val="24"/>
                <w:szCs w:val="24"/>
              </w:rPr>
            </w:pPr>
            <w:r>
              <w:rPr>
                <w:rStyle w:val="fill"/>
                <w:rFonts w:ascii="Times New Roman" w:hAnsi="Times New Roman" w:cs="Times New Roman"/>
                <w:color w:val="000000"/>
                <w:sz w:val="24"/>
                <w:szCs w:val="24"/>
              </w:rPr>
              <w:t>Ревизия кассы, соблюдение порядка ведения кассовых операций. Проверка наличия, выдачи и списания бланков строгой отчетности.</w:t>
            </w:r>
          </w:p>
        </w:tc>
        <w:tc>
          <w:tcPr>
            <w:tcW w:w="3837" w:type="dxa"/>
            <w:tcBorders>
              <w:top w:val="single" w:sz="4" w:space="0" w:color="000000"/>
              <w:left w:val="single" w:sz="4" w:space="0" w:color="000000"/>
              <w:bottom w:val="single" w:sz="4" w:space="0" w:color="000000"/>
              <w:right w:val="single" w:sz="4" w:space="0" w:color="000000"/>
            </w:tcBorders>
          </w:tcPr>
          <w:p w:rsidR="008B79E8" w:rsidRDefault="00D77ADE">
            <w:pPr>
              <w:spacing w:line="276" w:lineRule="auto"/>
              <w:rPr>
                <w:rFonts w:ascii="Times New Roman" w:hAnsi="Times New Roman" w:cs="Times New Roman"/>
              </w:rPr>
            </w:pPr>
            <w:r>
              <w:rPr>
                <w:rFonts w:ascii="Times New Roman" w:hAnsi="Times New Roman" w:cs="Times New Roman"/>
              </w:rPr>
              <w:t>Один раз в квартал</w:t>
            </w:r>
          </w:p>
        </w:tc>
      </w:tr>
      <w:tr w:rsidR="008B79E8">
        <w:tc>
          <w:tcPr>
            <w:tcW w:w="6204" w:type="dxa"/>
            <w:tcBorders>
              <w:top w:val="single" w:sz="4" w:space="0" w:color="000000"/>
              <w:left w:val="single" w:sz="4" w:space="0" w:color="000000"/>
              <w:bottom w:val="single" w:sz="4" w:space="0" w:color="000000"/>
              <w:right w:val="single" w:sz="4" w:space="0" w:color="000000"/>
            </w:tcBorders>
          </w:tcPr>
          <w:p w:rsidR="008B79E8" w:rsidRDefault="00D77ADE">
            <w:pPr>
              <w:spacing w:line="276" w:lineRule="auto"/>
              <w:rPr>
                <w:rFonts w:ascii="Times New Roman" w:hAnsi="Times New Roman" w:cs="Times New Roman"/>
                <w:b/>
                <w:i/>
              </w:rPr>
            </w:pPr>
            <w:r>
              <w:rPr>
                <w:rStyle w:val="fill"/>
                <w:rFonts w:ascii="Times New Roman" w:hAnsi="Times New Roman" w:cs="Times New Roman"/>
                <w:color w:val="000000"/>
              </w:rPr>
              <w:t>Проверка соблюдения лимита денежных средств в кассе</w:t>
            </w:r>
          </w:p>
        </w:tc>
        <w:tc>
          <w:tcPr>
            <w:tcW w:w="3837" w:type="dxa"/>
            <w:tcBorders>
              <w:top w:val="single" w:sz="4" w:space="0" w:color="000000"/>
              <w:left w:val="single" w:sz="4" w:space="0" w:color="000000"/>
              <w:bottom w:val="single" w:sz="4" w:space="0" w:color="000000"/>
              <w:right w:val="single" w:sz="4" w:space="0" w:color="000000"/>
            </w:tcBorders>
          </w:tcPr>
          <w:p w:rsidR="008B79E8" w:rsidRDefault="00D77ADE">
            <w:pPr>
              <w:spacing w:line="276" w:lineRule="auto"/>
              <w:rPr>
                <w:rFonts w:ascii="Times New Roman" w:hAnsi="Times New Roman" w:cs="Times New Roman"/>
              </w:rPr>
            </w:pPr>
            <w:r>
              <w:rPr>
                <w:rFonts w:ascii="Times New Roman" w:hAnsi="Times New Roman" w:cs="Times New Roman"/>
              </w:rPr>
              <w:t>Один раз в квартал</w:t>
            </w:r>
          </w:p>
        </w:tc>
      </w:tr>
      <w:tr w:rsidR="008B79E8">
        <w:tc>
          <w:tcPr>
            <w:tcW w:w="6204" w:type="dxa"/>
            <w:tcBorders>
              <w:top w:val="single" w:sz="4" w:space="0" w:color="000000"/>
              <w:left w:val="single" w:sz="4" w:space="0" w:color="000000"/>
              <w:bottom w:val="single" w:sz="4" w:space="0" w:color="000000"/>
              <w:right w:val="single" w:sz="4" w:space="0" w:color="000000"/>
            </w:tcBorders>
          </w:tcPr>
          <w:p w:rsidR="008B79E8" w:rsidRDefault="00D77ADE">
            <w:pPr>
              <w:spacing w:line="276" w:lineRule="auto"/>
              <w:rPr>
                <w:rStyle w:val="fill"/>
                <w:rFonts w:ascii="Times New Roman" w:hAnsi="Times New Roman" w:cs="Times New Roman"/>
                <w:color w:val="000000"/>
              </w:rPr>
            </w:pPr>
            <w:r>
              <w:rPr>
                <w:rStyle w:val="fill"/>
                <w:rFonts w:ascii="Times New Roman" w:hAnsi="Times New Roman" w:cs="Times New Roman"/>
                <w:color w:val="000000"/>
              </w:rPr>
              <w:t>Сверка МОЛ остатков нефинансовых активов с данными бухгалтерского учета</w:t>
            </w:r>
          </w:p>
        </w:tc>
        <w:tc>
          <w:tcPr>
            <w:tcW w:w="3837" w:type="dxa"/>
            <w:tcBorders>
              <w:top w:val="single" w:sz="4" w:space="0" w:color="000000"/>
              <w:left w:val="single" w:sz="4" w:space="0" w:color="000000"/>
              <w:bottom w:val="single" w:sz="4" w:space="0" w:color="000000"/>
              <w:right w:val="single" w:sz="4" w:space="0" w:color="000000"/>
            </w:tcBorders>
          </w:tcPr>
          <w:p w:rsidR="008B79E8" w:rsidRDefault="00D77ADE">
            <w:pPr>
              <w:spacing w:line="276" w:lineRule="auto"/>
              <w:rPr>
                <w:rFonts w:ascii="Times New Roman" w:hAnsi="Times New Roman" w:cs="Times New Roman"/>
              </w:rPr>
            </w:pPr>
            <w:r>
              <w:rPr>
                <w:rFonts w:ascii="Times New Roman" w:hAnsi="Times New Roman" w:cs="Times New Roman"/>
              </w:rPr>
              <w:t>Один раз в квартал</w:t>
            </w:r>
          </w:p>
        </w:tc>
      </w:tr>
    </w:tbl>
    <w:p w:rsidR="008B79E8" w:rsidRDefault="008B79E8">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p>
    <w:p w:rsidR="008B79E8" w:rsidRDefault="00D77ADE">
      <w:pPr>
        <w:pStyle w:val="af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s="Times New Roman"/>
          <w:sz w:val="24"/>
          <w:szCs w:val="24"/>
        </w:rPr>
      </w:pPr>
      <w:r>
        <w:rPr>
          <w:rFonts w:ascii="Times New Roman" w:hAnsi="Times New Roman" w:cs="Times New Roman"/>
          <w:sz w:val="24"/>
          <w:szCs w:val="24"/>
        </w:rPr>
        <w:t xml:space="preserve"> </w:t>
      </w:r>
    </w:p>
    <w:p w:rsidR="008B79E8" w:rsidRDefault="008B79E8">
      <w:pPr>
        <w:ind w:firstLine="709"/>
        <w:jc w:val="center"/>
        <w:rPr>
          <w:rFonts w:ascii="Times New Roman" w:hAnsi="Times New Roman" w:cs="Times New Roman"/>
          <w:b/>
        </w:rPr>
      </w:pPr>
    </w:p>
    <w:p w:rsidR="008B79E8" w:rsidRDefault="008B79E8">
      <w:pPr>
        <w:ind w:firstLine="709"/>
        <w:jc w:val="center"/>
        <w:rPr>
          <w:rFonts w:ascii="Times New Roman" w:hAnsi="Times New Roman" w:cs="Times New Roman"/>
          <w:b/>
        </w:rPr>
      </w:pPr>
    </w:p>
    <w:p w:rsidR="008B79E8" w:rsidRDefault="008B79E8">
      <w:pPr>
        <w:ind w:firstLine="709"/>
        <w:jc w:val="center"/>
        <w:rPr>
          <w:rFonts w:ascii="Times New Roman" w:hAnsi="Times New Roman" w:cs="Times New Roman"/>
          <w:b/>
        </w:rPr>
      </w:pPr>
    </w:p>
    <w:p w:rsidR="008B79E8" w:rsidRDefault="00D77ADE">
      <w:pPr>
        <w:ind w:firstLine="709"/>
        <w:jc w:val="center"/>
        <w:rPr>
          <w:rFonts w:ascii="Times New Roman" w:hAnsi="Times New Roman" w:cs="Times New Roman"/>
          <w:b/>
        </w:rPr>
      </w:pPr>
      <w:r>
        <w:rPr>
          <w:rFonts w:ascii="Times New Roman" w:hAnsi="Times New Roman" w:cs="Times New Roman"/>
          <w:b/>
        </w:rPr>
        <w:t>Учетные документы внутреннего финансового контроля</w:t>
      </w:r>
    </w:p>
    <w:p w:rsidR="008B79E8" w:rsidRDefault="008B79E8">
      <w:pPr>
        <w:ind w:firstLine="709"/>
        <w:rPr>
          <w:rFonts w:ascii="Times New Roman" w:hAnsi="Times New Roman" w:cs="Times New Roman"/>
          <w:b/>
        </w:rPr>
      </w:pPr>
    </w:p>
    <w:tbl>
      <w:tblPr>
        <w:tblW w:w="10041" w:type="dxa"/>
        <w:tblInd w:w="-118" w:type="dxa"/>
        <w:tblLayout w:type="fixed"/>
        <w:tblLook w:val="04A0"/>
      </w:tblPr>
      <w:tblGrid>
        <w:gridCol w:w="948"/>
        <w:gridCol w:w="3796"/>
        <w:gridCol w:w="2380"/>
        <w:gridCol w:w="2917"/>
      </w:tblGrid>
      <w:tr w:rsidR="008B79E8">
        <w:tc>
          <w:tcPr>
            <w:tcW w:w="94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 п/п</w:t>
            </w:r>
          </w:p>
        </w:tc>
        <w:tc>
          <w:tcPr>
            <w:tcW w:w="3796"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Факт хозяйственной жизни</w:t>
            </w:r>
          </w:p>
        </w:tc>
        <w:tc>
          <w:tcPr>
            <w:tcW w:w="2380"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Наименование документа</w:t>
            </w:r>
          </w:p>
        </w:tc>
        <w:tc>
          <w:tcPr>
            <w:tcW w:w="2917"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Ответственное лицо</w:t>
            </w:r>
          </w:p>
        </w:tc>
      </w:tr>
      <w:tr w:rsidR="008B79E8">
        <w:tc>
          <w:tcPr>
            <w:tcW w:w="94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1.</w:t>
            </w:r>
          </w:p>
        </w:tc>
        <w:tc>
          <w:tcPr>
            <w:tcW w:w="3796"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 xml:space="preserve">Принятие к учету объектов основных средств, нематериальных, непроизведенных активов, материальных запасов, в отношении которых установлен срок эксплуатации, а также выбытие основных средств, нематериальных, непроизведенных активов; </w:t>
            </w:r>
          </w:p>
          <w:p w:rsidR="008B79E8" w:rsidRDefault="00D77ADE">
            <w:pPr>
              <w:rPr>
                <w:rFonts w:ascii="Times New Roman" w:hAnsi="Times New Roman" w:cs="Times New Roman"/>
              </w:rPr>
            </w:pPr>
            <w:r>
              <w:rPr>
                <w:rFonts w:ascii="Times New Roman" w:hAnsi="Times New Roman" w:cs="Times New Roman"/>
              </w:rPr>
              <w:t>принятие решения об их списании</w:t>
            </w:r>
          </w:p>
        </w:tc>
        <w:tc>
          <w:tcPr>
            <w:tcW w:w="2380"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Акт (протокол) заседания постоянно действующей комиссии по поступлению и выбытию имущества</w:t>
            </w:r>
          </w:p>
        </w:tc>
        <w:tc>
          <w:tcPr>
            <w:tcW w:w="2917"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Постоянно действующая комиссии по поступлению и выбытию активов</w:t>
            </w:r>
          </w:p>
        </w:tc>
      </w:tr>
      <w:tr w:rsidR="008B79E8">
        <w:tc>
          <w:tcPr>
            <w:tcW w:w="94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2</w:t>
            </w:r>
          </w:p>
        </w:tc>
        <w:tc>
          <w:tcPr>
            <w:tcW w:w="3796"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Принятие к учету материальных запасов, в отношении которых установлен срок эксплуатации (мягкий инвентарь, спецодежда и др.);</w:t>
            </w:r>
          </w:p>
          <w:p w:rsidR="008B79E8" w:rsidRDefault="00D77ADE">
            <w:pPr>
              <w:rPr>
                <w:rFonts w:ascii="Times New Roman" w:hAnsi="Times New Roman" w:cs="Times New Roman"/>
              </w:rPr>
            </w:pPr>
            <w:r>
              <w:rPr>
                <w:rFonts w:ascii="Times New Roman" w:hAnsi="Times New Roman" w:cs="Times New Roman"/>
              </w:rPr>
              <w:t xml:space="preserve"> принятие решения об их списании</w:t>
            </w:r>
          </w:p>
        </w:tc>
        <w:tc>
          <w:tcPr>
            <w:tcW w:w="2380"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Акт (протокол) заседания постоянно действующей комиссии по поступлению и выбытию имущества</w:t>
            </w:r>
          </w:p>
        </w:tc>
        <w:tc>
          <w:tcPr>
            <w:tcW w:w="2917"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Постоянно действующая комиссии по поступлению и выбытию активов</w:t>
            </w:r>
          </w:p>
        </w:tc>
      </w:tr>
      <w:tr w:rsidR="008B79E8">
        <w:tc>
          <w:tcPr>
            <w:tcW w:w="94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3</w:t>
            </w:r>
          </w:p>
        </w:tc>
        <w:tc>
          <w:tcPr>
            <w:tcW w:w="3796"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Списание задолженности неплатежеспособных дебиторов</w:t>
            </w:r>
          </w:p>
        </w:tc>
        <w:tc>
          <w:tcPr>
            <w:tcW w:w="2380"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Акт (протокол) заседания постоянно действующей комиссии по поступлению и выбытию имущества</w:t>
            </w:r>
          </w:p>
        </w:tc>
        <w:tc>
          <w:tcPr>
            <w:tcW w:w="2917"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 xml:space="preserve">Постоянно действующая комиссии по поступлению и выбытию активов, </w:t>
            </w:r>
          </w:p>
          <w:p w:rsidR="008B79E8" w:rsidRDefault="00D77ADE">
            <w:pPr>
              <w:rPr>
                <w:rFonts w:ascii="Times New Roman" w:hAnsi="Times New Roman" w:cs="Times New Roman"/>
              </w:rPr>
            </w:pPr>
            <w:r>
              <w:rPr>
                <w:rFonts w:ascii="Times New Roman" w:hAnsi="Times New Roman" w:cs="Times New Roman"/>
              </w:rPr>
              <w:t>бухгалтер по учету услуг.</w:t>
            </w:r>
          </w:p>
        </w:tc>
      </w:tr>
      <w:tr w:rsidR="008B79E8">
        <w:tc>
          <w:tcPr>
            <w:tcW w:w="94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bCs/>
                <w:iCs/>
              </w:rPr>
            </w:pPr>
            <w:r>
              <w:rPr>
                <w:rFonts w:ascii="Times New Roman" w:hAnsi="Times New Roman" w:cs="Times New Roman"/>
              </w:rPr>
              <w:t>4</w:t>
            </w:r>
          </w:p>
        </w:tc>
        <w:tc>
          <w:tcPr>
            <w:tcW w:w="3796"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bCs/>
                <w:iCs/>
              </w:rPr>
              <w:t>Списание задолженности, не востребованная кредиторами</w:t>
            </w:r>
          </w:p>
        </w:tc>
        <w:tc>
          <w:tcPr>
            <w:tcW w:w="2380"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Акт (протокол) заседания постоянно действующей комиссии по поступлению и выбытию имущества</w:t>
            </w:r>
          </w:p>
        </w:tc>
        <w:tc>
          <w:tcPr>
            <w:tcW w:w="2917"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Постоянно действующая комиссии по поступлению и выбытию активов, бухгалтер по учету услуг.</w:t>
            </w:r>
          </w:p>
        </w:tc>
      </w:tr>
      <w:tr w:rsidR="008B79E8">
        <w:tc>
          <w:tcPr>
            <w:tcW w:w="94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5</w:t>
            </w:r>
          </w:p>
        </w:tc>
        <w:tc>
          <w:tcPr>
            <w:tcW w:w="3796"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Поступление материальных прочих запасов</w:t>
            </w:r>
          </w:p>
        </w:tc>
        <w:tc>
          <w:tcPr>
            <w:tcW w:w="2380"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Товарная накладная, счет-фактура,  авансовый отчет</w:t>
            </w:r>
          </w:p>
        </w:tc>
        <w:tc>
          <w:tcPr>
            <w:tcW w:w="2917"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бухгалтер по учету материальных запасов.</w:t>
            </w:r>
          </w:p>
        </w:tc>
      </w:tr>
      <w:tr w:rsidR="008B79E8">
        <w:tc>
          <w:tcPr>
            <w:tcW w:w="94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6</w:t>
            </w:r>
          </w:p>
        </w:tc>
        <w:tc>
          <w:tcPr>
            <w:tcW w:w="3796"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Списание прочих материальных запасов</w:t>
            </w:r>
          </w:p>
        </w:tc>
        <w:tc>
          <w:tcPr>
            <w:tcW w:w="2380"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Акт на списание</w:t>
            </w:r>
          </w:p>
        </w:tc>
        <w:tc>
          <w:tcPr>
            <w:tcW w:w="2917"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Постоянно действующая комиссии по поступлению и выбытию активов, бухгалтер по учету услуг.</w:t>
            </w:r>
          </w:p>
        </w:tc>
      </w:tr>
      <w:tr w:rsidR="008B79E8">
        <w:tc>
          <w:tcPr>
            <w:tcW w:w="94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7</w:t>
            </w:r>
          </w:p>
        </w:tc>
        <w:tc>
          <w:tcPr>
            <w:tcW w:w="3796"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Услуги:</w:t>
            </w:r>
          </w:p>
          <w:p w:rsidR="008B79E8" w:rsidRDefault="00D77ADE">
            <w:pPr>
              <w:rPr>
                <w:rFonts w:ascii="Times New Roman" w:hAnsi="Times New Roman" w:cs="Times New Roman"/>
              </w:rPr>
            </w:pPr>
            <w:r>
              <w:rPr>
                <w:rFonts w:ascii="Times New Roman" w:hAnsi="Times New Roman" w:cs="Times New Roman"/>
              </w:rPr>
              <w:t>-по возмещению коммунальных услуг;</w:t>
            </w:r>
          </w:p>
          <w:p w:rsidR="008B79E8" w:rsidRDefault="00D77ADE">
            <w:pPr>
              <w:rPr>
                <w:rFonts w:ascii="Times New Roman" w:hAnsi="Times New Roman" w:cs="Times New Roman"/>
              </w:rPr>
            </w:pPr>
            <w:r>
              <w:rPr>
                <w:rFonts w:ascii="Times New Roman" w:hAnsi="Times New Roman" w:cs="Times New Roman"/>
              </w:rPr>
              <w:t>- услуги аренды;</w:t>
            </w:r>
          </w:p>
          <w:p w:rsidR="008B79E8" w:rsidRDefault="00D77ADE">
            <w:pPr>
              <w:rPr>
                <w:rFonts w:ascii="Times New Roman" w:hAnsi="Times New Roman" w:cs="Times New Roman"/>
              </w:rPr>
            </w:pPr>
            <w:r>
              <w:rPr>
                <w:rFonts w:ascii="Times New Roman" w:hAnsi="Times New Roman" w:cs="Times New Roman"/>
              </w:rPr>
              <w:t>-прочие услуги</w:t>
            </w:r>
          </w:p>
        </w:tc>
        <w:tc>
          <w:tcPr>
            <w:tcW w:w="2380"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Акт об оказании услуг</w:t>
            </w:r>
          </w:p>
        </w:tc>
        <w:tc>
          <w:tcPr>
            <w:tcW w:w="2917"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Бухгалтер по учету услуг.</w:t>
            </w:r>
          </w:p>
        </w:tc>
      </w:tr>
      <w:tr w:rsidR="008B79E8">
        <w:tc>
          <w:tcPr>
            <w:tcW w:w="948"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8</w:t>
            </w:r>
          </w:p>
        </w:tc>
        <w:tc>
          <w:tcPr>
            <w:tcW w:w="3796"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Работы:</w:t>
            </w:r>
          </w:p>
          <w:p w:rsidR="008B79E8" w:rsidRDefault="00D77ADE">
            <w:pPr>
              <w:rPr>
                <w:rFonts w:ascii="Times New Roman" w:hAnsi="Times New Roman" w:cs="Times New Roman"/>
              </w:rPr>
            </w:pPr>
            <w:r>
              <w:rPr>
                <w:rFonts w:ascii="Times New Roman" w:hAnsi="Times New Roman" w:cs="Times New Roman"/>
              </w:rPr>
              <w:t>-ремонт помещений;</w:t>
            </w:r>
          </w:p>
          <w:p w:rsidR="008B79E8" w:rsidRDefault="00D77ADE">
            <w:pPr>
              <w:rPr>
                <w:rFonts w:ascii="Times New Roman" w:hAnsi="Times New Roman" w:cs="Times New Roman"/>
              </w:rPr>
            </w:pPr>
            <w:r>
              <w:rPr>
                <w:rFonts w:ascii="Times New Roman" w:hAnsi="Times New Roman" w:cs="Times New Roman"/>
              </w:rPr>
              <w:t>-ремонт компьютерной техники;</w:t>
            </w:r>
          </w:p>
          <w:p w:rsidR="008B79E8" w:rsidRDefault="00D77ADE">
            <w:pPr>
              <w:rPr>
                <w:rFonts w:ascii="Times New Roman" w:hAnsi="Times New Roman" w:cs="Times New Roman"/>
              </w:rPr>
            </w:pPr>
            <w:r>
              <w:rPr>
                <w:rFonts w:ascii="Times New Roman" w:hAnsi="Times New Roman" w:cs="Times New Roman"/>
              </w:rPr>
              <w:t>-прочий ремонт</w:t>
            </w:r>
          </w:p>
        </w:tc>
        <w:tc>
          <w:tcPr>
            <w:tcW w:w="2380"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Акт выполненных работ</w:t>
            </w:r>
          </w:p>
        </w:tc>
        <w:tc>
          <w:tcPr>
            <w:tcW w:w="2917" w:type="dxa"/>
            <w:tcBorders>
              <w:top w:val="single" w:sz="4" w:space="0" w:color="000000"/>
              <w:left w:val="single" w:sz="4" w:space="0" w:color="000000"/>
              <w:bottom w:val="single" w:sz="4" w:space="0" w:color="000000"/>
              <w:right w:val="single" w:sz="4" w:space="0" w:color="000000"/>
            </w:tcBorders>
          </w:tcPr>
          <w:p w:rsidR="008B79E8" w:rsidRDefault="00D77ADE">
            <w:pPr>
              <w:rPr>
                <w:rFonts w:ascii="Times New Roman" w:hAnsi="Times New Roman" w:cs="Times New Roman"/>
              </w:rPr>
            </w:pPr>
            <w:r>
              <w:rPr>
                <w:rFonts w:ascii="Times New Roman" w:hAnsi="Times New Roman" w:cs="Times New Roman"/>
              </w:rPr>
              <w:t>Программист, бухгалтер участка ведения соответствующего учета.</w:t>
            </w:r>
          </w:p>
        </w:tc>
      </w:tr>
    </w:tbl>
    <w:p w:rsidR="008B79E8" w:rsidRDefault="008B79E8">
      <w:pPr>
        <w:pStyle w:val="ConsPlusNonformat"/>
        <w:widowControl/>
        <w:jc w:val="right"/>
        <w:rPr>
          <w:rFonts w:ascii="Times New Roman" w:hAnsi="Times New Roman" w:cs="Times New Roman"/>
          <w:sz w:val="24"/>
          <w:szCs w:val="24"/>
        </w:rPr>
      </w:pPr>
    </w:p>
    <w:p w:rsidR="008B79E8" w:rsidRDefault="008B79E8">
      <w:pPr>
        <w:pStyle w:val="ConsPlusNonformat"/>
        <w:widowControl/>
        <w:jc w:val="right"/>
        <w:rPr>
          <w:rFonts w:ascii="Times New Roman" w:hAnsi="Times New Roman" w:cs="Times New Roman"/>
          <w:sz w:val="24"/>
          <w:szCs w:val="24"/>
        </w:rPr>
      </w:pPr>
    </w:p>
    <w:p w:rsidR="008B79E8" w:rsidRDefault="008B79E8">
      <w:pPr>
        <w:pStyle w:val="ConsPlusNonformat"/>
        <w:widowControl/>
        <w:jc w:val="right"/>
        <w:rPr>
          <w:rFonts w:ascii="Times New Roman" w:hAnsi="Times New Roman" w:cs="Times New Roman"/>
          <w:sz w:val="24"/>
          <w:szCs w:val="24"/>
        </w:rPr>
      </w:pPr>
    </w:p>
    <w:p w:rsidR="00D7613A" w:rsidRDefault="00D7613A">
      <w:pPr>
        <w:pStyle w:val="ConsPlusNonformat"/>
        <w:widowControl/>
        <w:jc w:val="right"/>
        <w:rPr>
          <w:rFonts w:ascii="Times New Roman" w:hAnsi="Times New Roman" w:cs="Times New Roman"/>
          <w:sz w:val="24"/>
          <w:szCs w:val="24"/>
        </w:rPr>
      </w:pPr>
    </w:p>
    <w:p w:rsidR="00D7613A" w:rsidRDefault="00D7613A">
      <w:pPr>
        <w:pStyle w:val="ConsPlusNonformat"/>
        <w:widowControl/>
        <w:jc w:val="right"/>
        <w:rPr>
          <w:rFonts w:ascii="Times New Roman" w:hAnsi="Times New Roman" w:cs="Times New Roman"/>
          <w:sz w:val="24"/>
          <w:szCs w:val="24"/>
        </w:rPr>
      </w:pPr>
    </w:p>
    <w:p w:rsidR="00D7613A" w:rsidRDefault="00D7613A">
      <w:pPr>
        <w:pStyle w:val="ConsPlusNonformat"/>
        <w:widowControl/>
        <w:jc w:val="right"/>
        <w:rPr>
          <w:rFonts w:ascii="Times New Roman" w:hAnsi="Times New Roman" w:cs="Times New Roman"/>
          <w:sz w:val="24"/>
          <w:szCs w:val="24"/>
        </w:rPr>
      </w:pPr>
    </w:p>
    <w:p w:rsidR="00D7613A" w:rsidRDefault="00D7613A">
      <w:pPr>
        <w:pStyle w:val="ConsPlusNonformat"/>
        <w:widowControl/>
        <w:jc w:val="right"/>
        <w:rPr>
          <w:rFonts w:ascii="Times New Roman" w:hAnsi="Times New Roman" w:cs="Times New Roman"/>
          <w:sz w:val="24"/>
          <w:szCs w:val="24"/>
        </w:rPr>
      </w:pPr>
    </w:p>
    <w:p w:rsidR="008B79E8" w:rsidRDefault="008B79E8">
      <w:pPr>
        <w:pStyle w:val="ConsPlusNonformat"/>
        <w:widowControl/>
        <w:jc w:val="right"/>
        <w:rPr>
          <w:rFonts w:ascii="Times New Roman" w:hAnsi="Times New Roman" w:cs="Times New Roman"/>
          <w:sz w:val="24"/>
          <w:szCs w:val="24"/>
        </w:rPr>
      </w:pPr>
    </w:p>
    <w:p w:rsidR="008B79E8" w:rsidRDefault="00D77ADE">
      <w:pPr>
        <w:pStyle w:val="ConsPlusNonformat"/>
        <w:widowControl/>
        <w:jc w:val="right"/>
        <w:rPr>
          <w:rFonts w:ascii="Times New Roman" w:hAnsi="Times New Roman" w:cs="Times New Roman"/>
          <w:sz w:val="24"/>
          <w:szCs w:val="24"/>
        </w:rPr>
      </w:pPr>
      <w:r>
        <w:rPr>
          <w:rFonts w:ascii="Times New Roman" w:hAnsi="Times New Roman" w:cs="Times New Roman"/>
          <w:sz w:val="24"/>
          <w:szCs w:val="24"/>
        </w:rPr>
        <w:t>Приложение N6  к Положению</w:t>
      </w:r>
    </w:p>
    <w:p w:rsidR="008B79E8" w:rsidRDefault="00D77ADE">
      <w:pPr>
        <w:pStyle w:val="ConsPlusNonformat"/>
        <w:widowControl/>
        <w:jc w:val="right"/>
        <w:rPr>
          <w:rFonts w:ascii="Times New Roman" w:hAnsi="Times New Roman" w:cs="Times New Roman"/>
          <w:sz w:val="24"/>
          <w:szCs w:val="24"/>
        </w:rPr>
      </w:pPr>
      <w:r>
        <w:rPr>
          <w:rFonts w:ascii="Times New Roman" w:hAnsi="Times New Roman" w:cs="Times New Roman"/>
          <w:sz w:val="24"/>
          <w:szCs w:val="24"/>
        </w:rPr>
        <w:t xml:space="preserve"> об учетной политике                                        </w:t>
      </w:r>
    </w:p>
    <w:p w:rsidR="008B79E8" w:rsidRDefault="008B79E8">
      <w:pPr>
        <w:pStyle w:val="ConsPlusNonformat"/>
        <w:widowControl/>
        <w:jc w:val="right"/>
        <w:rPr>
          <w:rFonts w:ascii="Times New Roman" w:hAnsi="Times New Roman" w:cs="Times New Roman"/>
          <w:sz w:val="24"/>
          <w:szCs w:val="24"/>
        </w:rPr>
      </w:pPr>
    </w:p>
    <w:p w:rsidR="008B79E8" w:rsidRDefault="008B79E8">
      <w:pPr>
        <w:pStyle w:val="ConsPlusNonformat"/>
        <w:widowControl/>
        <w:rPr>
          <w:rFonts w:ascii="Times New Roman" w:hAnsi="Times New Roman" w:cs="Times New Roman"/>
          <w:sz w:val="24"/>
          <w:szCs w:val="24"/>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Pr>
          <w:rFonts w:ascii="Times New Roman" w:hAnsi="Times New Roman" w:cs="Times New Roman"/>
          <w:b/>
          <w:bCs/>
        </w:rPr>
        <w:t>Порядок проведения инвентаризации активов и обязательств</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xml:space="preserve">Настоящий Порядок разработан в соответствии со следующими документами: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Times New Roman" w:hAnsi="Times New Roman" w:cs="Times New Roman"/>
        </w:rPr>
        <w:t>– Законом от 06.12.2011 № 402-ФЗ «О бухгалтерском учете»;</w:t>
      </w:r>
      <w:r>
        <w:rPr>
          <w:rFonts w:ascii="Times New Roman" w:hAnsi="Times New Roman" w:cs="Times New Roman"/>
        </w:rPr>
        <w:br/>
        <w:t>– Федеральным стандартом «Концептуальные основы бухгалтерского учета и отчетности организаций государственного сектора», утвержденным приказом Минфина от 31.12.2016 № 256н;</w:t>
      </w:r>
      <w:r>
        <w:rPr>
          <w:rFonts w:ascii="Times New Roman" w:hAnsi="Times New Roman" w:cs="Times New Roman"/>
        </w:rPr>
        <w:br/>
        <w:t>– указанием ЦБ от 11.03.2014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r>
        <w:rPr>
          <w:rFonts w:ascii="Times New Roman" w:hAnsi="Times New Roman" w:cs="Times New Roman"/>
        </w:rPr>
        <w:br/>
        <w:t xml:space="preserve">– Методическими указаниями по первичным документам и регистрам, утвержденными приказом </w:t>
      </w:r>
      <w:r w:rsidRPr="00E05DBB">
        <w:rPr>
          <w:rFonts w:ascii="Times New Roman" w:hAnsi="Times New Roman" w:cs="Times New Roman"/>
        </w:rPr>
        <w:t>Минфина  15 апреля 2021 г. N 61н;</w:t>
      </w:r>
      <w:r>
        <w:rPr>
          <w:rFonts w:ascii="Times New Roman" w:hAnsi="Times New Roman" w:cs="Times New Roman"/>
        </w:rPr>
        <w:br/>
        <w:t>– Правилами учета и хранения драгоценных металлов, камней и изделий, утвержденными постановлением Правительства от 28.09.2000 № 731.</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Pr>
          <w:rFonts w:ascii="Times New Roman" w:hAnsi="Times New Roman" w:cs="Times New Roman"/>
          <w:b/>
          <w:bCs/>
        </w:rPr>
        <w:t>1. Общие положения</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xml:space="preserve">1.1. Настоящий Порядок устанавливает правила проведения инвентаризации имущества, финансовых активов и обязательств учреждения, в том числе на </w:t>
      </w:r>
      <w:proofErr w:type="spellStart"/>
      <w:r>
        <w:rPr>
          <w:rFonts w:ascii="Times New Roman" w:hAnsi="Times New Roman" w:cs="Times New Roman"/>
        </w:rPr>
        <w:t>забалансовых</w:t>
      </w:r>
      <w:proofErr w:type="spellEnd"/>
      <w:r>
        <w:rPr>
          <w:rFonts w:ascii="Times New Roman" w:hAnsi="Times New Roman" w:cs="Times New Roman"/>
        </w:rPr>
        <w:t xml:space="preserve"> счетах, сроки ее проведения, перечень активов и обязательств, проверяемых при проведении инвентаризации.</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1.2. Инвентаризации подлежит все имущество учреждения независимо от его местонахождения и все виды финансовых активов и обязательств учреждения. Также инвентаризации подлежит имущество, находящееся на ответственном хранении учреждения.</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Инвентаризацию имущества, переданного в аренду (безвозмездное пользование), проводит арендатор (ссудополучатель).</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Инвентаризация имущества производится по его местонахождению и в разрезе ответственных (материально ответственных) лиц, далее – ответственные лица.</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1.3. Основными целями инвентаризации являются:</w:t>
      </w:r>
    </w:p>
    <w:p w:rsidR="008B79E8" w:rsidRDefault="00D77ADE">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rPr>
      </w:pPr>
      <w:r>
        <w:rPr>
          <w:rFonts w:ascii="Times New Roman" w:hAnsi="Times New Roman" w:cs="Times New Roman"/>
        </w:rPr>
        <w:t>выявление фактического наличия имущества, как собственного, так и не принадлежащего учреждению, но числящегося в бухгалтерском учете;</w:t>
      </w:r>
    </w:p>
    <w:p w:rsidR="008B79E8" w:rsidRDefault="00D77ADE">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rPr>
      </w:pPr>
      <w:r>
        <w:rPr>
          <w:rFonts w:ascii="Times New Roman" w:hAnsi="Times New Roman" w:cs="Times New Roman"/>
        </w:rPr>
        <w:t>сопоставление фактического наличия с данными бухгалтерского учета;</w:t>
      </w:r>
    </w:p>
    <w:p w:rsidR="008B79E8" w:rsidRDefault="00D77ADE">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rPr>
      </w:pPr>
      <w:r>
        <w:rPr>
          <w:rFonts w:ascii="Times New Roman" w:hAnsi="Times New Roman" w:cs="Times New Roman"/>
        </w:rPr>
        <w:t>проверка полноты отражения в учете имущества, финансовых активов и обязательств (выявление неучтенных объектов, недостач);</w:t>
      </w:r>
    </w:p>
    <w:p w:rsidR="008B79E8" w:rsidRDefault="00D77ADE">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rPr>
      </w:pPr>
      <w:r>
        <w:rPr>
          <w:rFonts w:ascii="Times New Roman" w:hAnsi="Times New Roman" w:cs="Times New Roman"/>
        </w:rPr>
        <w:t>документальное подтверждение наличия имущества, финансовых активов и обязательств;</w:t>
      </w:r>
    </w:p>
    <w:p w:rsidR="008B79E8" w:rsidRDefault="00D77ADE">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rPr>
      </w:pPr>
      <w:r>
        <w:rPr>
          <w:rFonts w:ascii="Times New Roman" w:hAnsi="Times New Roman" w:cs="Times New Roman"/>
        </w:rPr>
        <w:t>определение фактического состояния имущества и его оценка;</w:t>
      </w:r>
    </w:p>
    <w:p w:rsidR="008B79E8" w:rsidRDefault="00D77ADE">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rPr>
      </w:pPr>
      <w:r>
        <w:rPr>
          <w:rFonts w:ascii="Times New Roman" w:hAnsi="Times New Roman" w:cs="Times New Roman"/>
        </w:rPr>
        <w:t>проверка соблюдения правил содержания и эксплуатации основных средств, использования нематериальных активов, а также правил и условий хранения материальных запасов, денежных средств;</w:t>
      </w:r>
    </w:p>
    <w:p w:rsidR="008B79E8" w:rsidRDefault="00D77ADE">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rPr>
      </w:pPr>
      <w:r>
        <w:rPr>
          <w:rFonts w:ascii="Times New Roman" w:hAnsi="Times New Roman" w:cs="Times New Roman"/>
        </w:rPr>
        <w:t>выявление признаков обесценения активов.</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1.4. Проведение инвентаризации обязательно:</w:t>
      </w:r>
    </w:p>
    <w:p w:rsidR="008B79E8" w:rsidRDefault="00D77ADE">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rPr>
      </w:pPr>
      <w:r>
        <w:rPr>
          <w:rFonts w:ascii="Times New Roman" w:hAnsi="Times New Roman" w:cs="Times New Roman"/>
        </w:rPr>
        <w:t>при передаче имущества в аренду, выкупе, продаже;</w:t>
      </w:r>
    </w:p>
    <w:p w:rsidR="008B79E8" w:rsidRDefault="00D77ADE">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rPr>
      </w:pPr>
      <w:r>
        <w:rPr>
          <w:rFonts w:ascii="Times New Roman" w:hAnsi="Times New Roman" w:cs="Times New Roman"/>
        </w:rPr>
        <w:t>перед составлением годовой отчетности (кроме имущества, инвентаризация которого проводилась не ранее 1 октября отчетного года);</w:t>
      </w:r>
    </w:p>
    <w:p w:rsidR="008B79E8" w:rsidRDefault="00D77ADE">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rPr>
      </w:pPr>
      <w:r>
        <w:rPr>
          <w:rFonts w:ascii="Times New Roman" w:hAnsi="Times New Roman" w:cs="Times New Roman"/>
        </w:rPr>
        <w:t>при смене ответственных лиц;</w:t>
      </w:r>
    </w:p>
    <w:p w:rsidR="008B79E8" w:rsidRDefault="00D77ADE">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rPr>
      </w:pPr>
      <w:r>
        <w:rPr>
          <w:rFonts w:ascii="Times New Roman" w:hAnsi="Times New Roman" w:cs="Times New Roman"/>
        </w:rPr>
        <w:t>при выявлении фактов хищения, злоупотребления или порчи имущества (немедленно по установлении таких фактов);</w:t>
      </w:r>
    </w:p>
    <w:p w:rsidR="008B79E8" w:rsidRDefault="00D77ADE">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rPr>
      </w:pPr>
      <w:r>
        <w:rPr>
          <w:rFonts w:ascii="Times New Roman" w:hAnsi="Times New Roman" w:cs="Times New Roman"/>
        </w:rPr>
        <w:t>в случае стихийного бедствия, пожара и других чрезвычайных ситуаций, вызванных экстремальными условиями (сразу же по окончании пожара или стихийного бедствия);</w:t>
      </w:r>
    </w:p>
    <w:p w:rsidR="008B79E8" w:rsidRDefault="00D77ADE">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rPr>
      </w:pPr>
      <w:r>
        <w:rPr>
          <w:rFonts w:ascii="Times New Roman" w:hAnsi="Times New Roman" w:cs="Times New Roman"/>
        </w:rPr>
        <w:t>при реорганизации, изменении типа учреждения или ликвидации учреждения;</w:t>
      </w:r>
    </w:p>
    <w:p w:rsidR="008B79E8" w:rsidRDefault="00D77ADE">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rPr>
      </w:pPr>
      <w:r>
        <w:rPr>
          <w:rFonts w:ascii="Times New Roman" w:hAnsi="Times New Roman" w:cs="Times New Roman"/>
        </w:rPr>
        <w:t>в других случаях, предусмотренных действующим законодательством.</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Pr>
          <w:rFonts w:ascii="Times New Roman" w:hAnsi="Times New Roman" w:cs="Times New Roman"/>
          <w:b/>
          <w:bCs/>
        </w:rPr>
        <w:t>2. Общий порядок и сроки проведения инвентаризации</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2.1. Для проведения инвентаризации в учреждении создается постоянно действующая инвентаризационная комиссия. Состав комиссии утверждает директор учреждения.</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В состав инвентаризационной комиссии включают представителей администрации учреждения, сотрудников бухгалтерии, других специалистов.</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2.2. Инвентаризации подлежит имущество учреждения, вложения в него на счете 106.00 «Вложения в нефинансовые активы», а также следующие финансовые активы, обязательства и финансовые результаты:</w:t>
      </w:r>
      <w:r>
        <w:rPr>
          <w:rFonts w:ascii="Times New Roman" w:hAnsi="Times New Roman" w:cs="Times New Roman"/>
        </w:rPr>
        <w:br/>
        <w:t>– денежные средства – счет Х.201.00.000;</w:t>
      </w:r>
      <w:r>
        <w:rPr>
          <w:rFonts w:ascii="Times New Roman" w:hAnsi="Times New Roman" w:cs="Times New Roman"/>
        </w:rPr>
        <w:br/>
        <w:t>– расчеты по доходам – счет Х.205.00.000;</w:t>
      </w:r>
      <w:r>
        <w:rPr>
          <w:rFonts w:ascii="Times New Roman" w:hAnsi="Times New Roman" w:cs="Times New Roman"/>
        </w:rPr>
        <w:br/>
        <w:t>– расчеты по выданным авансам – счет Х.206.00.000;</w:t>
      </w:r>
      <w:r>
        <w:rPr>
          <w:rFonts w:ascii="Times New Roman" w:hAnsi="Times New Roman" w:cs="Times New Roman"/>
        </w:rPr>
        <w:br/>
        <w:t>– расчеты с подотчетными лицами – счет Х.208.00.000;</w:t>
      </w:r>
      <w:r>
        <w:rPr>
          <w:rFonts w:ascii="Times New Roman" w:hAnsi="Times New Roman" w:cs="Times New Roman"/>
        </w:rPr>
        <w:br/>
        <w:t>– расчеты по ущербу имуществу и иным доходам – счет Х.209.00.000;</w:t>
      </w:r>
      <w:r>
        <w:rPr>
          <w:rFonts w:ascii="Times New Roman" w:hAnsi="Times New Roman" w:cs="Times New Roman"/>
        </w:rPr>
        <w:br/>
        <w:t>– расчеты по принятым обязательствам – счет Х.302.00.000;</w:t>
      </w:r>
      <w:r>
        <w:rPr>
          <w:rFonts w:ascii="Times New Roman" w:hAnsi="Times New Roman" w:cs="Times New Roman"/>
        </w:rPr>
        <w:br/>
        <w:t>– расчеты по платежам в бюджеты – счет Х.303.00.000;</w:t>
      </w:r>
      <w:r>
        <w:rPr>
          <w:rFonts w:ascii="Times New Roman" w:hAnsi="Times New Roman" w:cs="Times New Roman"/>
        </w:rPr>
        <w:br/>
        <w:t>– прочие расчеты с кредиторами – счет Х.304.00.000</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доходы будущих периодов – счет Х.401.40.000;</w:t>
      </w:r>
      <w:r>
        <w:rPr>
          <w:rFonts w:ascii="Times New Roman" w:hAnsi="Times New Roman" w:cs="Times New Roman"/>
        </w:rPr>
        <w:br/>
        <w:t>– расходы будущих периодов – счет Х.401.50.000;</w:t>
      </w:r>
      <w:r>
        <w:rPr>
          <w:rFonts w:ascii="Times New Roman" w:hAnsi="Times New Roman" w:cs="Times New Roman"/>
        </w:rPr>
        <w:br/>
        <w:t>– резервы предстоящих расходов – счет Х.401.60.000.</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xml:space="preserve">2.3. Сроки проведения плановых инвентаризаций установлены в Графике проведения инвентаризации.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Кроме плановых инвентаризаций, учреждение может проводить внеплановые сплошные инвентаризации товарно-материальных ценностей. Внеплановые инвентаризации проводятся на основании приказа руководителя.</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2.4. До начала проверки фактического наличия имущества инвентаризационной комиссии надлежит получить приходные и расходные документы или отчеты о движении материальных ценностей и денежных средств, не сданные и не учтенные бухгалтерией на момент проведения инвентаризации.</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Председатель инвентаризационной комиссии визирует все приходные и расходные документы, приложенные к реестрам (отчетам), с указанием «до инвентаризации на "___"» (дата). Это служит основанием для определения остатков имущества к началу инвентаризации по учетным данным.</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2.5. Ответственные лица дают расписки о том, что к началу инвентаризации все расходные и приходные документы на имущество сданы в бухгалтерию или переданы комиссии и все ценности, поступившие на их ответственность, оприходованы, а выбывшие – списаны в расход. Аналогичные расписки дают сотрудники, имеющие подотчетные суммы на приобретение или доверенности на получение имущества.</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2.6. Фактическое наличие имущества при инвентаризации определяют путем обязательного подсчета, взвешивания, обмера.</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2.7. Проверка фактического наличия имущества производится при обязательном участии ответственных лиц.</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Pr="0020034C"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w:t>
      </w:r>
      <w:r w:rsidRPr="0020034C">
        <w:rPr>
          <w:rFonts w:ascii="Times New Roman" w:hAnsi="Times New Roman" w:cs="Times New Roman"/>
        </w:rPr>
        <w:t>2.8. Для оформления инвентаризации комиссия применяет следующие формы, утвержденные приказом Минфина от 15 апреля 2021 г. N 61н:</w:t>
      </w:r>
    </w:p>
    <w:p w:rsidR="0040765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highlight w:val="green"/>
        </w:rPr>
      </w:pPr>
      <w:r>
        <w:rPr>
          <w:rFonts w:ascii="Times New Roman" w:hAnsi="Times New Roman" w:cs="Times New Roman"/>
        </w:rPr>
        <w:t xml:space="preserve">– </w:t>
      </w:r>
      <w:r w:rsidRPr="00E05DBB">
        <w:rPr>
          <w:rFonts w:ascii="Times New Roman" w:hAnsi="Times New Roman" w:cs="Times New Roman"/>
        </w:rPr>
        <w:t>инвентаризационная опись остатков на счетах учета денежных средств (ф. 05</w:t>
      </w:r>
      <w:r w:rsidR="00407658" w:rsidRPr="00E05DBB">
        <w:rPr>
          <w:rFonts w:ascii="Times New Roman" w:hAnsi="Times New Roman" w:cs="Times New Roman"/>
        </w:rPr>
        <w:t>1</w:t>
      </w:r>
      <w:r w:rsidRPr="00E05DBB">
        <w:rPr>
          <w:rFonts w:ascii="Times New Roman" w:hAnsi="Times New Roman" w:cs="Times New Roman"/>
        </w:rPr>
        <w:t>04</w:t>
      </w:r>
      <w:r w:rsidR="00407658" w:rsidRPr="00E05DBB">
        <w:rPr>
          <w:rFonts w:ascii="Times New Roman" w:hAnsi="Times New Roman" w:cs="Times New Roman"/>
        </w:rPr>
        <w:t>64</w:t>
      </w:r>
      <w:r w:rsidRPr="00E05DBB">
        <w:rPr>
          <w:rFonts w:ascii="Times New Roman" w:hAnsi="Times New Roman" w:cs="Times New Roman"/>
        </w:rPr>
        <w:t>);</w:t>
      </w:r>
      <w:r>
        <w:rPr>
          <w:rFonts w:ascii="Times New Roman" w:hAnsi="Times New Roman" w:cs="Times New Roman"/>
        </w:rPr>
        <w:br/>
        <w:t>– инвентаризационная опись (сличительная ведомость) бланков строгой отчетности и денежных документов (ф. 05</w:t>
      </w:r>
      <w:r w:rsidR="00407658">
        <w:rPr>
          <w:rFonts w:ascii="Times New Roman" w:hAnsi="Times New Roman" w:cs="Times New Roman"/>
        </w:rPr>
        <w:t>10465</w:t>
      </w:r>
      <w:r>
        <w:rPr>
          <w:rFonts w:ascii="Times New Roman" w:hAnsi="Times New Roman" w:cs="Times New Roman"/>
        </w:rPr>
        <w:t>);</w:t>
      </w:r>
      <w:r>
        <w:rPr>
          <w:rFonts w:ascii="Times New Roman" w:hAnsi="Times New Roman" w:cs="Times New Roman"/>
        </w:rPr>
        <w:br/>
        <w:t>– инвентаризационная опись (сличительная ведомость) по объектам нефинансовых активов (ф. 05</w:t>
      </w:r>
      <w:r w:rsidR="00407658">
        <w:rPr>
          <w:rFonts w:ascii="Times New Roman" w:hAnsi="Times New Roman" w:cs="Times New Roman"/>
        </w:rPr>
        <w:t>1046</w:t>
      </w:r>
      <w:r w:rsidR="00407658" w:rsidRPr="00407658">
        <w:rPr>
          <w:rFonts w:ascii="Times New Roman" w:hAnsi="Times New Roman" w:cs="Times New Roman"/>
        </w:rPr>
        <w:t>6</w:t>
      </w:r>
      <w:r w:rsidRPr="00407658">
        <w:rPr>
          <w:rFonts w:ascii="Times New Roman" w:hAnsi="Times New Roman" w:cs="Times New Roman"/>
        </w:rPr>
        <w:t xml:space="preserve">).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sidRPr="00003EBD">
        <w:rPr>
          <w:rFonts w:ascii="Times New Roman" w:hAnsi="Times New Roman" w:cs="Times New Roman"/>
        </w:rPr>
        <w:t>По объектам, переданным в аренду, безвозмездное пользование, а также полученным в аренду, безвозмездное пользование и по другим основаниям, составляются отдельные описи (ф. 0504087);</w:t>
      </w:r>
      <w:r>
        <w:rPr>
          <w:rFonts w:ascii="Times New Roman" w:hAnsi="Times New Roman" w:cs="Times New Roman"/>
        </w:rPr>
        <w:br/>
        <w:t>– инвентаризационная опись наличных денежных средств (ф. 05</w:t>
      </w:r>
      <w:r w:rsidR="00407658">
        <w:rPr>
          <w:rFonts w:ascii="Times New Roman" w:hAnsi="Times New Roman" w:cs="Times New Roman"/>
        </w:rPr>
        <w:t>10467</w:t>
      </w:r>
      <w:r>
        <w:rPr>
          <w:rFonts w:ascii="Times New Roman" w:hAnsi="Times New Roman" w:cs="Times New Roman"/>
        </w:rPr>
        <w:t>);</w:t>
      </w:r>
      <w:r>
        <w:rPr>
          <w:rFonts w:ascii="Times New Roman" w:hAnsi="Times New Roman" w:cs="Times New Roman"/>
        </w:rPr>
        <w:br/>
      </w:r>
      <w:r w:rsidRPr="00003EBD">
        <w:rPr>
          <w:rFonts w:ascii="Times New Roman" w:hAnsi="Times New Roman" w:cs="Times New Roman"/>
        </w:rPr>
        <w:t>– инвентаризационная опись расчетов с покупателями, поставщиками и прочими дебиторами и кредиторами (ф. 0504089);</w:t>
      </w:r>
      <w:r>
        <w:rPr>
          <w:rFonts w:ascii="Times New Roman" w:hAnsi="Times New Roman" w:cs="Times New Roman"/>
        </w:rPr>
        <w:br/>
        <w:t>– инвентаризационная опись расчетов по поступлениям (ф. 05</w:t>
      </w:r>
      <w:r w:rsidR="00407658">
        <w:rPr>
          <w:rFonts w:ascii="Times New Roman" w:hAnsi="Times New Roman" w:cs="Times New Roman"/>
        </w:rPr>
        <w:t>10468</w:t>
      </w:r>
      <w:r>
        <w:rPr>
          <w:rFonts w:ascii="Times New Roman" w:hAnsi="Times New Roman" w:cs="Times New Roman"/>
        </w:rPr>
        <w:t>);</w:t>
      </w:r>
      <w:r>
        <w:rPr>
          <w:rFonts w:ascii="Times New Roman" w:hAnsi="Times New Roman" w:cs="Times New Roman"/>
        </w:rPr>
        <w:br/>
        <w:t>– акт о результатах инвентаризации (ф. 05</w:t>
      </w:r>
      <w:r w:rsidR="0036126D">
        <w:rPr>
          <w:rFonts w:ascii="Times New Roman" w:hAnsi="Times New Roman" w:cs="Times New Roman"/>
        </w:rPr>
        <w:t>10463</w:t>
      </w:r>
      <w:r>
        <w:rPr>
          <w:rFonts w:ascii="Times New Roman" w:hAnsi="Times New Roman" w:cs="Times New Roman"/>
        </w:rPr>
        <w:t>);</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highlight w:val="yellow"/>
        </w:rPr>
      </w:pPr>
      <w:r w:rsidRPr="0020034C">
        <w:rPr>
          <w:rFonts w:ascii="Times New Roman" w:hAnsi="Times New Roman" w:cs="Times New Roman"/>
        </w:rPr>
        <w:t>Формы заполняют в порядке, установленном Методическими указаниями, утвержденными приказом Минфина от 15 апреля 2021 г. N 61н</w:t>
      </w:r>
      <w:r>
        <w:rPr>
          <w:rFonts w:ascii="Times New Roman" w:hAnsi="Times New Roman" w:cs="Times New Roman"/>
        </w:rPr>
        <w:t>.</w:t>
      </w:r>
    </w:p>
    <w:p w:rsidR="008B79E8" w:rsidRDefault="00D77ADE">
      <w:pPr>
        <w:rPr>
          <w:rFonts w:ascii="Times New Roman" w:hAnsi="Times New Roman" w:cs="Times New Roman"/>
        </w:rPr>
      </w:pPr>
      <w:r>
        <w:rPr>
          <w:rFonts w:ascii="Times New Roman" w:hAnsi="Times New Roman" w:cs="Times New Roman"/>
        </w:rPr>
        <w:t>Для результатов инвентаризации расходов будущих периодов применяется акт инвентаризации расходов будущих периодов № ИНВ-11 (ф. 0317012), утвержденный приказом Минфина от 13.06.1995 № 49.</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2.9. Инвентаризационная комиссия обеспечивает полноту и точность внесения в описи данных о фактических остатках основных средств, нематериальных активов, материальных запасов и другого имущества, денежных средств, финансовых активов и обязательств, правильность и своевременность оформления материалов инвентаризации. Также комиссия обеспечивает внесение в описи обнаруженных признаков обесценения актива.</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2.10. Если инвентаризация проводится в течение нескольких дней, то помещения, где хранятся материальные ценности, при уходе инвентаризационной комиссии должны быть опечатаны. Во время перерывов в работе инвентаризационных комиссий (в обеденный перерыв, в ночное время, по другим причинам) описи должны храниться в ящике (шкафу, сейфе) в закрытом помещении, где проводится инвентаризация.</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xml:space="preserve"> 2.11. Если ответственные лица обнаружат после инвентаризации ошибки в описях, они должны немедленно (до открытия склада, кладовой, секции и т. п.) заявить об этом председателю инвентаризационной комиссии.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Инвентаризационная комиссия осуществляет проверку указанных фактов и в случае их подтверждения производит исправление выявленных ошибок в установленном порядке.</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xml:space="preserve">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Pr>
          <w:rFonts w:ascii="Times New Roman" w:hAnsi="Times New Roman" w:cs="Times New Roman"/>
          <w:b/>
          <w:bCs/>
        </w:rPr>
        <w:t>3. Особенности инвентаризации отдельных видов имущества, финансовых активов, обязательств и финансовых результатов</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xml:space="preserve">3.1. Инвентаризация основных средств проводится один раз в год перед составлением годовой бухгалтерской отчетности. Исключение – объекты библиотечного фонда, сроки и порядок инвентаризации которых изложены в пункте 3.2 настоящего Положения.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Times New Roman" w:hAnsi="Times New Roman" w:cs="Times New Roman"/>
        </w:rPr>
        <w:t xml:space="preserve">Инвентаризации подлежат основные средства на балансовых счетах 101.00 «Основные средства», 111.00 «Право пользования активами»; на </w:t>
      </w:r>
      <w:proofErr w:type="spellStart"/>
      <w:r>
        <w:rPr>
          <w:rFonts w:ascii="Times New Roman" w:hAnsi="Times New Roman" w:cs="Times New Roman"/>
        </w:rPr>
        <w:t>забалансовых</w:t>
      </w:r>
      <w:proofErr w:type="spellEnd"/>
      <w:r>
        <w:rPr>
          <w:rFonts w:ascii="Times New Roman" w:hAnsi="Times New Roman" w:cs="Times New Roman"/>
        </w:rPr>
        <w:t xml:space="preserve"> счетах  01 «Имущество, полученное в пользование»,  02 «Материальные ценности на хранении», 21 «Основные средства в эксплуатации».</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Основные средства, которые временно отсутствуют (находятся у подрядчика на ремонте, у сотрудников в командировке и т. д.), инвентаризируются по документам и регистрам до момента выбытия.</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Перед инвентаризацией комиссия проверяет:</w:t>
      </w:r>
      <w:r>
        <w:rPr>
          <w:rFonts w:ascii="Times New Roman" w:hAnsi="Times New Roman" w:cs="Times New Roman"/>
        </w:rPr>
        <w:br/>
        <w:t>– есть ли инвентарные карточки, книги и описи на основные средства, как они заполнены;</w:t>
      </w:r>
      <w:r>
        <w:rPr>
          <w:rFonts w:ascii="Times New Roman" w:hAnsi="Times New Roman" w:cs="Times New Roman"/>
        </w:rPr>
        <w:br/>
        <w:t>– состояние техпаспортов и других технических документов;</w:t>
      </w:r>
      <w:r>
        <w:rPr>
          <w:rFonts w:ascii="Times New Roman" w:hAnsi="Times New Roman" w:cs="Times New Roman"/>
        </w:rPr>
        <w:br/>
        <w:t>– документы о государственной регистрации объектов;</w:t>
      </w:r>
      <w:r>
        <w:rPr>
          <w:rFonts w:ascii="Times New Roman" w:hAnsi="Times New Roman" w:cs="Times New Roman"/>
        </w:rPr>
        <w:br/>
        <w:t>– документы на основные средства, которые приняли или сдали на хранение и в аренду.</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При отсутствии документов комиссия должна обеспечить их получение или оформление. При обнаружении расхождений и неточностей в регистрах бухгалтерского учета или технической документации следует внести соответствующие исправления и уточнения.</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В ходе инвентаризации комиссия проверяет:</w:t>
      </w:r>
      <w:r>
        <w:rPr>
          <w:rFonts w:ascii="Times New Roman" w:hAnsi="Times New Roman" w:cs="Times New Roman"/>
        </w:rPr>
        <w:br/>
        <w:t>– фактическое наличие объектов основных средств, эксплуатируются ли они по назначению;</w:t>
      </w:r>
      <w:r>
        <w:rPr>
          <w:rFonts w:ascii="Times New Roman" w:hAnsi="Times New Roman" w:cs="Times New Roman"/>
        </w:rPr>
        <w:br/>
        <w:t>– физическое состояние объектов основных средств: рабочее, поломка, износ, порча и т. д.</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rPr>
      </w:pPr>
      <w:r>
        <w:rPr>
          <w:rFonts w:ascii="Times New Roman" w:hAnsi="Times New Roman" w:cs="Times New Roman"/>
        </w:rPr>
        <w:t xml:space="preserve">Данные об эксплуатации и физическом состоянии комиссия указывает в инвентаризационной описи (ф. 0504087). </w:t>
      </w:r>
      <w:r>
        <w:rPr>
          <w:rFonts w:ascii="Times New Roman" w:hAnsi="Times New Roman" w:cs="Times New Roman"/>
          <w:iCs/>
          <w:color w:val="000000"/>
        </w:rPr>
        <w:t>Графы 8 и 9 инвентаризационной описи по НФА комиссия заполняет следующим образом.</w:t>
      </w:r>
    </w:p>
    <w:p w:rsidR="008B79E8" w:rsidRDefault="00D77ADE">
      <w:pPr>
        <w:rPr>
          <w:rFonts w:ascii="Times New Roman" w:hAnsi="Times New Roman" w:cs="Times New Roman"/>
          <w:color w:val="000000"/>
        </w:rPr>
      </w:pPr>
      <w:r>
        <w:rPr>
          <w:rFonts w:ascii="Times New Roman" w:hAnsi="Times New Roman" w:cs="Times New Roman"/>
          <w:iCs/>
          <w:color w:val="000000"/>
        </w:rPr>
        <w:t>В графе 8 «Статус объекта учета» указываются статусы:</w:t>
      </w:r>
    </w:p>
    <w:p w:rsidR="008B79E8" w:rsidRDefault="00D77ADE">
      <w:pPr>
        <w:rPr>
          <w:rFonts w:ascii="Times New Roman" w:hAnsi="Times New Roman" w:cs="Times New Roman"/>
        </w:rPr>
      </w:pPr>
      <w:r>
        <w:rPr>
          <w:rFonts w:ascii="Times New Roman" w:hAnsi="Times New Roman" w:cs="Times New Roman"/>
        </w:rPr>
        <w:t>– в эксплуатации;</w:t>
      </w:r>
      <w:r>
        <w:rPr>
          <w:rFonts w:ascii="Times New Roman" w:hAnsi="Times New Roman" w:cs="Times New Roman"/>
        </w:rPr>
        <w:br/>
        <w:t xml:space="preserve"> – требуется ремонт;</w:t>
      </w:r>
      <w:r>
        <w:rPr>
          <w:rFonts w:ascii="Times New Roman" w:hAnsi="Times New Roman" w:cs="Times New Roman"/>
        </w:rPr>
        <w:br/>
        <w:t xml:space="preserve"> – находится на консервации;</w:t>
      </w:r>
      <w:r>
        <w:rPr>
          <w:rFonts w:ascii="Times New Roman" w:hAnsi="Times New Roman" w:cs="Times New Roman"/>
        </w:rPr>
        <w:br/>
        <w:t xml:space="preserve"> – требуется модернизация;</w:t>
      </w:r>
      <w:r>
        <w:rPr>
          <w:rFonts w:ascii="Times New Roman" w:hAnsi="Times New Roman" w:cs="Times New Roman"/>
        </w:rPr>
        <w:br/>
        <w:t xml:space="preserve"> – требуется реконструкция;</w:t>
      </w:r>
      <w:r>
        <w:rPr>
          <w:rFonts w:ascii="Times New Roman" w:hAnsi="Times New Roman" w:cs="Times New Roman"/>
        </w:rPr>
        <w:br/>
        <w:t xml:space="preserve"> – не соответствует требованиям эксплуатации;</w:t>
      </w:r>
      <w:r>
        <w:rPr>
          <w:rFonts w:ascii="Times New Roman" w:hAnsi="Times New Roman" w:cs="Times New Roman"/>
        </w:rPr>
        <w:br/>
        <w:t xml:space="preserve"> – не введен в эксплуатацию</w:t>
      </w:r>
    </w:p>
    <w:p w:rsidR="008B79E8" w:rsidRDefault="00D77ADE">
      <w:pPr>
        <w:rPr>
          <w:rFonts w:ascii="Times New Roman" w:hAnsi="Times New Roman" w:cs="Times New Roman"/>
          <w:iCs/>
          <w:color w:val="000000"/>
        </w:rPr>
      </w:pPr>
      <w:r>
        <w:rPr>
          <w:rFonts w:ascii="Times New Roman" w:hAnsi="Times New Roman" w:cs="Times New Roman"/>
          <w:iCs/>
          <w:color w:val="000000"/>
        </w:rPr>
        <w:t>В графе 9 «Целевая функция актива» указываются  функции:</w:t>
      </w:r>
    </w:p>
    <w:p w:rsidR="008B79E8" w:rsidRDefault="00D77ADE">
      <w:pPr>
        <w:rPr>
          <w:rFonts w:ascii="Times New Roman" w:hAnsi="Times New Roman" w:cs="Times New Roman"/>
        </w:rPr>
      </w:pPr>
      <w:r>
        <w:rPr>
          <w:rFonts w:ascii="Times New Roman" w:hAnsi="Times New Roman" w:cs="Times New Roman"/>
        </w:rPr>
        <w:t xml:space="preserve"> – продолжить эксплуатацию;</w:t>
      </w:r>
    </w:p>
    <w:p w:rsidR="008B79E8" w:rsidRDefault="00D77ADE">
      <w:pPr>
        <w:rPr>
          <w:rFonts w:ascii="Times New Roman" w:hAnsi="Times New Roman" w:cs="Times New Roman"/>
        </w:rPr>
      </w:pPr>
      <w:r>
        <w:rPr>
          <w:rFonts w:ascii="Times New Roman" w:hAnsi="Times New Roman" w:cs="Times New Roman"/>
        </w:rPr>
        <w:t xml:space="preserve"> – ремонт;</w:t>
      </w:r>
    </w:p>
    <w:p w:rsidR="008B79E8" w:rsidRDefault="00D77ADE">
      <w:pPr>
        <w:rPr>
          <w:rFonts w:ascii="Times New Roman" w:hAnsi="Times New Roman" w:cs="Times New Roman"/>
        </w:rPr>
      </w:pPr>
      <w:r>
        <w:rPr>
          <w:rFonts w:ascii="Times New Roman" w:hAnsi="Times New Roman" w:cs="Times New Roman"/>
        </w:rPr>
        <w:t>– консервация;</w:t>
      </w:r>
    </w:p>
    <w:p w:rsidR="008B79E8" w:rsidRDefault="00D77ADE">
      <w:pPr>
        <w:rPr>
          <w:rFonts w:ascii="Times New Roman" w:hAnsi="Times New Roman" w:cs="Times New Roman"/>
        </w:rPr>
      </w:pPr>
      <w:r>
        <w:rPr>
          <w:rFonts w:ascii="Times New Roman" w:hAnsi="Times New Roman" w:cs="Times New Roman"/>
        </w:rPr>
        <w:t>– модернизация, дооснащение (дооборудование);</w:t>
      </w:r>
    </w:p>
    <w:p w:rsidR="008B79E8" w:rsidRDefault="00D77ADE">
      <w:pPr>
        <w:rPr>
          <w:rFonts w:ascii="Times New Roman" w:hAnsi="Times New Roman" w:cs="Times New Roman"/>
        </w:rPr>
      </w:pPr>
      <w:r>
        <w:rPr>
          <w:rFonts w:ascii="Times New Roman" w:hAnsi="Times New Roman" w:cs="Times New Roman"/>
        </w:rPr>
        <w:t xml:space="preserve"> – реконструкция;</w:t>
      </w:r>
    </w:p>
    <w:p w:rsidR="008B79E8" w:rsidRDefault="00D77ADE">
      <w:pPr>
        <w:rPr>
          <w:rFonts w:ascii="Times New Roman" w:hAnsi="Times New Roman" w:cs="Times New Roman"/>
        </w:rPr>
      </w:pPr>
      <w:r>
        <w:rPr>
          <w:rFonts w:ascii="Times New Roman" w:hAnsi="Times New Roman" w:cs="Times New Roman"/>
        </w:rPr>
        <w:t xml:space="preserve"> – списание;</w:t>
      </w:r>
    </w:p>
    <w:p w:rsidR="008B79E8" w:rsidRDefault="00D77ADE">
      <w:pPr>
        <w:rPr>
          <w:rFonts w:ascii="Times New Roman" w:hAnsi="Times New Roman" w:cs="Times New Roman"/>
        </w:rPr>
      </w:pPr>
      <w:r>
        <w:rPr>
          <w:rFonts w:ascii="Times New Roman" w:hAnsi="Times New Roman" w:cs="Times New Roman"/>
        </w:rPr>
        <w:t>– утилизация</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3.2. Инвентаризация библиотечных фондов проводится один раз в пять лет и при смене руководителя библиотеки.</w:t>
      </w:r>
    </w:p>
    <w:p w:rsidR="008B79E8" w:rsidRDefault="00D77ADE">
      <w:pPr>
        <w:rPr>
          <w:rFonts w:ascii="Times New Roman" w:hAnsi="Times New Roman" w:cs="Times New Roman"/>
        </w:rPr>
      </w:pPr>
      <w:r>
        <w:rPr>
          <w:rFonts w:ascii="Times New Roman" w:hAnsi="Times New Roman" w:cs="Times New Roman"/>
        </w:rPr>
        <w:t>При инвентаризации библиотечного фонда комиссия проверяет книги путем подсчета, электронные документы – по количественным показателям и контрольным суммам.</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i/>
        </w:rPr>
      </w:pPr>
      <w:r>
        <w:rPr>
          <w:rFonts w:ascii="Times New Roman" w:hAnsi="Times New Roman" w:cs="Times New Roman"/>
          <w:i/>
        </w:rPr>
        <w:t>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3.3. По незавершенному капстроительству на счете 106.11 «Вложения в основные средства – недвижимое имущество учреждения» комиссия проверяет:</w:t>
      </w:r>
      <w:r>
        <w:rPr>
          <w:rFonts w:ascii="Times New Roman" w:hAnsi="Times New Roman" w:cs="Times New Roman"/>
        </w:rPr>
        <w:br/>
        <w:t>– нет ли в составе оборудования, которое передали на стройку, но не начали монтировать;</w:t>
      </w:r>
      <w:r>
        <w:rPr>
          <w:rFonts w:ascii="Times New Roman" w:hAnsi="Times New Roman" w:cs="Times New Roman"/>
        </w:rPr>
        <w:br/>
        <w:t>– состояние и причины законсервированных и временно приостановленных объектов строительства.</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При проверке используется техническая документация, акты сдачи выполненных работ (этапов), журналы учета выполненных работ на объектах строительства и др.</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Times New Roman" w:hAnsi="Times New Roman" w:cs="Times New Roman"/>
        </w:rPr>
        <w:t xml:space="preserve">Результаты инвентаризации заносятся в инвентаризационную опись (ф. 0504087). В описи по каждому отдельному виду работ, конструктивным элементам и оборудованию комиссия указывает наименование объекта и объем выполненных работ. В </w:t>
      </w:r>
      <w:r>
        <w:rPr>
          <w:rFonts w:ascii="Times New Roman" w:hAnsi="Times New Roman" w:cs="Times New Roman"/>
          <w:iCs/>
          <w:color w:val="000000"/>
        </w:rPr>
        <w:t xml:space="preserve">графах 8 и 9 инвентаризационной описи по НФА комиссия указывает </w:t>
      </w:r>
      <w:r>
        <w:rPr>
          <w:rFonts w:ascii="Times New Roman" w:hAnsi="Times New Roman" w:cs="Times New Roman"/>
        </w:rPr>
        <w:t>ход реализации вложений в соответствии с пунктом 75 Инструкции, утвержденной приказом Минфина от 25.03.2011 № 33н.</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3.4. При инвентаризации нематериальных активов комиссия проверяет:</w:t>
      </w:r>
      <w:r>
        <w:rPr>
          <w:rFonts w:ascii="Times New Roman" w:hAnsi="Times New Roman" w:cs="Times New Roman"/>
        </w:rPr>
        <w:br/>
        <w:t>– есть ли свидетельства, патенты и лицензионные договоры, которые подтверждают исключительные права учреждения на активы;</w:t>
      </w:r>
      <w:r>
        <w:rPr>
          <w:rFonts w:ascii="Times New Roman" w:hAnsi="Times New Roman" w:cs="Times New Roman"/>
        </w:rPr>
        <w:br/>
        <w:t>– учтены ли активы на балансе и нет ли ошибок в учете.</w:t>
      </w:r>
    </w:p>
    <w:p w:rsidR="008B79E8" w:rsidRDefault="00D77ADE">
      <w:pPr>
        <w:rPr>
          <w:rFonts w:ascii="Times New Roman" w:hAnsi="Times New Roman" w:cs="Times New Roman"/>
        </w:rPr>
      </w:pPr>
      <w:r>
        <w:rPr>
          <w:rFonts w:ascii="Times New Roman" w:hAnsi="Times New Roman" w:cs="Times New Roman"/>
        </w:rPr>
        <w:t>Результаты инвентаризации заносятся в инвентаризационную опись (ф. 0504087).</w:t>
      </w:r>
    </w:p>
    <w:p w:rsidR="008B79E8" w:rsidRDefault="00D77ADE">
      <w:pPr>
        <w:rPr>
          <w:rFonts w:ascii="Times New Roman" w:hAnsi="Times New Roman" w:cs="Times New Roman"/>
          <w:color w:val="000000"/>
        </w:rPr>
      </w:pPr>
      <w:r>
        <w:rPr>
          <w:rFonts w:ascii="Times New Roman" w:hAnsi="Times New Roman" w:cs="Times New Roman"/>
          <w:iCs/>
          <w:color w:val="000000"/>
        </w:rPr>
        <w:t>Графы 8 и 9 инвентаризационной описи по НФА комиссия заполняет следующим образом.</w:t>
      </w:r>
    </w:p>
    <w:p w:rsidR="008B79E8" w:rsidRDefault="00D77ADE">
      <w:pPr>
        <w:rPr>
          <w:rFonts w:ascii="Times New Roman" w:hAnsi="Times New Roman" w:cs="Times New Roman"/>
          <w:color w:val="000000"/>
        </w:rPr>
      </w:pPr>
      <w:r>
        <w:rPr>
          <w:rFonts w:ascii="Times New Roman" w:hAnsi="Times New Roman" w:cs="Times New Roman"/>
          <w:iCs/>
          <w:color w:val="000000"/>
        </w:rPr>
        <w:t>В графе 8 «Статус объекта учета» указываются статусы:</w:t>
      </w:r>
    </w:p>
    <w:p w:rsidR="008B79E8" w:rsidRDefault="00D77ADE">
      <w:pPr>
        <w:rPr>
          <w:rFonts w:ascii="Times New Roman" w:hAnsi="Times New Roman" w:cs="Times New Roman"/>
        </w:rPr>
      </w:pPr>
      <w:r>
        <w:rPr>
          <w:rFonts w:ascii="Times New Roman" w:hAnsi="Times New Roman" w:cs="Times New Roman"/>
        </w:rPr>
        <w:t xml:space="preserve"> – в эксплуатации;</w:t>
      </w:r>
    </w:p>
    <w:p w:rsidR="008B79E8" w:rsidRDefault="00D77ADE">
      <w:pPr>
        <w:rPr>
          <w:rFonts w:ascii="Times New Roman" w:hAnsi="Times New Roman" w:cs="Times New Roman"/>
        </w:rPr>
      </w:pPr>
      <w:r>
        <w:rPr>
          <w:rFonts w:ascii="Times New Roman" w:hAnsi="Times New Roman" w:cs="Times New Roman"/>
        </w:rPr>
        <w:t xml:space="preserve"> – требуется модернизация;</w:t>
      </w:r>
    </w:p>
    <w:p w:rsidR="008B79E8" w:rsidRDefault="00D77ADE">
      <w:pPr>
        <w:rPr>
          <w:rFonts w:ascii="Times New Roman" w:hAnsi="Times New Roman" w:cs="Times New Roman"/>
        </w:rPr>
      </w:pPr>
      <w:r>
        <w:rPr>
          <w:rFonts w:ascii="Times New Roman" w:hAnsi="Times New Roman" w:cs="Times New Roman"/>
        </w:rPr>
        <w:t xml:space="preserve"> – не соответствует требованиям эксплуатации;</w:t>
      </w:r>
    </w:p>
    <w:p w:rsidR="008B79E8" w:rsidRDefault="00D77ADE">
      <w:pPr>
        <w:rPr>
          <w:rFonts w:ascii="Times New Roman" w:hAnsi="Times New Roman" w:cs="Times New Roman"/>
        </w:rPr>
      </w:pPr>
      <w:r>
        <w:rPr>
          <w:rFonts w:ascii="Times New Roman" w:hAnsi="Times New Roman" w:cs="Times New Roman"/>
        </w:rPr>
        <w:t>– не введен в эксплуатацию</w:t>
      </w:r>
    </w:p>
    <w:p w:rsidR="008B79E8" w:rsidRDefault="00D77ADE">
      <w:pPr>
        <w:rPr>
          <w:rFonts w:ascii="Times New Roman" w:hAnsi="Times New Roman" w:cs="Times New Roman"/>
          <w:color w:val="000000"/>
        </w:rPr>
      </w:pPr>
      <w:r>
        <w:rPr>
          <w:rFonts w:ascii="Times New Roman" w:hAnsi="Times New Roman" w:cs="Times New Roman"/>
          <w:iCs/>
          <w:color w:val="000000"/>
        </w:rPr>
        <w:t>В графе 9 «Целевая функция актива» указываются функции:</w:t>
      </w:r>
    </w:p>
    <w:p w:rsidR="008B79E8" w:rsidRDefault="00D77ADE">
      <w:pPr>
        <w:rPr>
          <w:rFonts w:ascii="Times New Roman" w:hAnsi="Times New Roman" w:cs="Times New Roman"/>
        </w:rPr>
      </w:pPr>
      <w:r>
        <w:rPr>
          <w:rFonts w:ascii="Times New Roman" w:hAnsi="Times New Roman" w:cs="Times New Roman"/>
        </w:rPr>
        <w:t>– продолжить эксплуатацию;</w:t>
      </w:r>
    </w:p>
    <w:p w:rsidR="008B79E8" w:rsidRDefault="00D77ADE">
      <w:pPr>
        <w:rPr>
          <w:rFonts w:ascii="Times New Roman" w:hAnsi="Times New Roman" w:cs="Times New Roman"/>
        </w:rPr>
      </w:pPr>
      <w:r>
        <w:rPr>
          <w:rFonts w:ascii="Times New Roman" w:hAnsi="Times New Roman" w:cs="Times New Roman"/>
        </w:rPr>
        <w:t>– модернизация, дооснащение (дооборудование);</w:t>
      </w:r>
    </w:p>
    <w:p w:rsidR="008B79E8" w:rsidRDefault="00D77ADE">
      <w:pPr>
        <w:rPr>
          <w:rFonts w:ascii="Times New Roman" w:hAnsi="Times New Roman" w:cs="Times New Roman"/>
        </w:rPr>
      </w:pPr>
      <w:r>
        <w:rPr>
          <w:rFonts w:ascii="Times New Roman" w:hAnsi="Times New Roman" w:cs="Times New Roman"/>
        </w:rPr>
        <w:t xml:space="preserve"> – списание.</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Pr>
          <w:rFonts w:ascii="Times New Roman" w:hAnsi="Times New Roman" w:cs="Times New Roman"/>
        </w:rPr>
        <w:t xml:space="preserve">3.5. Материальные запасы комиссия проверяет по каждому ответственному лицу и по местам хранения. Инвентаризации подлежат материальные запасы  на балансовых счетах 105.00 «Материальные запасы», на </w:t>
      </w:r>
      <w:proofErr w:type="spellStart"/>
      <w:r>
        <w:rPr>
          <w:rFonts w:ascii="Times New Roman" w:hAnsi="Times New Roman" w:cs="Times New Roman"/>
        </w:rPr>
        <w:t>забалансовых</w:t>
      </w:r>
      <w:proofErr w:type="spellEnd"/>
      <w:r>
        <w:rPr>
          <w:rFonts w:ascii="Times New Roman" w:hAnsi="Times New Roman" w:cs="Times New Roman"/>
        </w:rPr>
        <w:t xml:space="preserve"> счетах 02 « Материальные ценности на хранении», 09 «Запасные части к транспортным средствам, выданные взамен изношенных», 27 «Материальные ценности, выданные в личное пользование работникам (сотрудникам)». При инвентаризации материальных запасов, которых нет в учреждении (в пути, отгруженные, не оплачены в срок, на складах других организаций), проверяется обоснованность сумм на соответствующих счетах бухучета.</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Отдельные инвентаризационные описи (ф. 0504087) составляются на материальные запасы, которые:</w:t>
      </w:r>
      <w:r>
        <w:rPr>
          <w:rFonts w:ascii="Times New Roman" w:hAnsi="Times New Roman" w:cs="Times New Roman"/>
        </w:rPr>
        <w:br/>
        <w:t>– находятся в учреждении и распределены по ответственным лицам;</w:t>
      </w:r>
      <w:r>
        <w:rPr>
          <w:rFonts w:ascii="Times New Roman" w:hAnsi="Times New Roman" w:cs="Times New Roman"/>
        </w:rPr>
        <w:br/>
        <w:t>– находятся в пути. По каждой отправке в описи указывается наименование, количество и стоимость, дата отгрузки, а также перечень и номера учетных документов;</w:t>
      </w:r>
      <w:r>
        <w:rPr>
          <w:rFonts w:ascii="Times New Roman" w:hAnsi="Times New Roman" w:cs="Times New Roman"/>
        </w:rPr>
        <w:br/>
        <w:t>– отгружены и не оплачены вовремя покупателями. По каждой отгрузке в описи указывается наименование покупателя и материальных запасов, сумма, дата отгрузки, дата выписки и номер расчетного документа;</w:t>
      </w:r>
      <w:r>
        <w:rPr>
          <w:rFonts w:ascii="Times New Roman" w:hAnsi="Times New Roman" w:cs="Times New Roman"/>
        </w:rPr>
        <w:br/>
        <w:t>– переданы в переработку. В описи указывается наименование перерабатывающей организации и материальных запасов, количество, фактическая стоимость по данным бухучета, дата передачи, номера и даты документов;</w:t>
      </w:r>
      <w:r>
        <w:rPr>
          <w:rFonts w:ascii="Times New Roman" w:hAnsi="Times New Roman" w:cs="Times New Roman"/>
        </w:rPr>
        <w:br/>
        <w:t>– находятся на складах других организаций. В описи указывается наименование организации и материальных запасов, количество и стоимость.</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rPr>
      </w:pPr>
      <w:r>
        <w:rPr>
          <w:rFonts w:ascii="Times New Roman" w:hAnsi="Times New Roman" w:cs="Times New Roman"/>
        </w:rPr>
        <w:t xml:space="preserve">  Результаты инвентаризации комиссия отражает в инвентаризационной описи (ф. 0504087). </w:t>
      </w:r>
      <w:r>
        <w:rPr>
          <w:rFonts w:ascii="Times New Roman" w:hAnsi="Times New Roman" w:cs="Times New Roman"/>
          <w:iCs/>
          <w:color w:val="000000"/>
        </w:rPr>
        <w:t>Графы 8 и 9 инвентаризационной описи по НФА комиссия заполняет следующим образом.</w:t>
      </w:r>
    </w:p>
    <w:p w:rsidR="008B79E8" w:rsidRDefault="00D77ADE">
      <w:pPr>
        <w:rPr>
          <w:rFonts w:ascii="Times New Roman" w:hAnsi="Times New Roman" w:cs="Times New Roman"/>
          <w:color w:val="000000"/>
        </w:rPr>
      </w:pPr>
      <w:r>
        <w:rPr>
          <w:rFonts w:ascii="Times New Roman" w:hAnsi="Times New Roman" w:cs="Times New Roman"/>
          <w:iCs/>
          <w:color w:val="000000"/>
        </w:rPr>
        <w:t>В графе 8 «Статус объекта учета» указываются статусы:</w:t>
      </w:r>
    </w:p>
    <w:p w:rsidR="008B79E8" w:rsidRDefault="00D77ADE">
      <w:pPr>
        <w:rPr>
          <w:rFonts w:ascii="Times New Roman" w:hAnsi="Times New Roman" w:cs="Times New Roman"/>
        </w:rPr>
      </w:pPr>
      <w:r>
        <w:rPr>
          <w:rFonts w:ascii="Times New Roman" w:hAnsi="Times New Roman" w:cs="Times New Roman"/>
        </w:rPr>
        <w:t xml:space="preserve"> – в запасе для использования;</w:t>
      </w:r>
    </w:p>
    <w:p w:rsidR="008B79E8" w:rsidRDefault="00D77ADE">
      <w:pPr>
        <w:rPr>
          <w:rFonts w:ascii="Times New Roman" w:hAnsi="Times New Roman" w:cs="Times New Roman"/>
        </w:rPr>
      </w:pPr>
      <w:r>
        <w:rPr>
          <w:rFonts w:ascii="Times New Roman" w:hAnsi="Times New Roman" w:cs="Times New Roman"/>
        </w:rPr>
        <w:t>– в запасе для хранения;</w:t>
      </w:r>
    </w:p>
    <w:p w:rsidR="008B79E8" w:rsidRDefault="00D77ADE">
      <w:pPr>
        <w:rPr>
          <w:rFonts w:ascii="Times New Roman" w:hAnsi="Times New Roman" w:cs="Times New Roman"/>
        </w:rPr>
      </w:pPr>
      <w:r>
        <w:rPr>
          <w:rFonts w:ascii="Times New Roman" w:hAnsi="Times New Roman" w:cs="Times New Roman"/>
        </w:rPr>
        <w:t xml:space="preserve"> – ненадлежащего качества;</w:t>
      </w:r>
    </w:p>
    <w:p w:rsidR="008B79E8" w:rsidRDefault="00D77ADE">
      <w:pPr>
        <w:rPr>
          <w:rFonts w:ascii="Times New Roman" w:hAnsi="Times New Roman" w:cs="Times New Roman"/>
        </w:rPr>
      </w:pPr>
      <w:r>
        <w:rPr>
          <w:rFonts w:ascii="Times New Roman" w:hAnsi="Times New Roman" w:cs="Times New Roman"/>
        </w:rPr>
        <w:t>– поврежден;</w:t>
      </w:r>
    </w:p>
    <w:p w:rsidR="008B79E8" w:rsidRDefault="00D77ADE">
      <w:pPr>
        <w:rPr>
          <w:rFonts w:ascii="Times New Roman" w:hAnsi="Times New Roman" w:cs="Times New Roman"/>
        </w:rPr>
      </w:pPr>
      <w:r>
        <w:rPr>
          <w:rFonts w:ascii="Times New Roman" w:hAnsi="Times New Roman" w:cs="Times New Roman"/>
        </w:rPr>
        <w:t>– истек срок хранения.</w:t>
      </w:r>
    </w:p>
    <w:p w:rsidR="008B79E8" w:rsidRDefault="00D77ADE">
      <w:pPr>
        <w:rPr>
          <w:rFonts w:ascii="Times New Roman" w:hAnsi="Times New Roman" w:cs="Times New Roman"/>
          <w:color w:val="000000"/>
        </w:rPr>
      </w:pPr>
      <w:r>
        <w:rPr>
          <w:rFonts w:ascii="Times New Roman" w:hAnsi="Times New Roman" w:cs="Times New Roman"/>
          <w:iCs/>
          <w:color w:val="000000"/>
        </w:rPr>
        <w:t>В графе 9 «Целевая функция актива» указываются коды функции:</w:t>
      </w:r>
    </w:p>
    <w:p w:rsidR="008B79E8" w:rsidRDefault="00D77ADE">
      <w:pPr>
        <w:rPr>
          <w:rFonts w:ascii="Times New Roman" w:hAnsi="Times New Roman" w:cs="Times New Roman"/>
        </w:rPr>
      </w:pPr>
      <w:r>
        <w:rPr>
          <w:rFonts w:ascii="Times New Roman" w:hAnsi="Times New Roman" w:cs="Times New Roman"/>
        </w:rPr>
        <w:t>– использовать;</w:t>
      </w:r>
    </w:p>
    <w:p w:rsidR="008B79E8" w:rsidRDefault="00D77ADE">
      <w:pPr>
        <w:rPr>
          <w:rFonts w:ascii="Times New Roman" w:hAnsi="Times New Roman" w:cs="Times New Roman"/>
        </w:rPr>
      </w:pPr>
      <w:r>
        <w:rPr>
          <w:rFonts w:ascii="Times New Roman" w:hAnsi="Times New Roman" w:cs="Times New Roman"/>
        </w:rPr>
        <w:t>– продолжить хранение;</w:t>
      </w:r>
    </w:p>
    <w:p w:rsidR="008B79E8" w:rsidRDefault="00D77ADE">
      <w:pPr>
        <w:rPr>
          <w:rFonts w:ascii="Times New Roman" w:hAnsi="Times New Roman" w:cs="Times New Roman"/>
        </w:rPr>
      </w:pPr>
      <w:r>
        <w:rPr>
          <w:rFonts w:ascii="Times New Roman" w:hAnsi="Times New Roman" w:cs="Times New Roman"/>
        </w:rPr>
        <w:t>– списать;</w:t>
      </w:r>
    </w:p>
    <w:p w:rsidR="008B79E8" w:rsidRDefault="00D77ADE">
      <w:pPr>
        <w:rPr>
          <w:rFonts w:ascii="Times New Roman" w:hAnsi="Times New Roman" w:cs="Times New Roman"/>
        </w:rPr>
      </w:pPr>
      <w:r>
        <w:rPr>
          <w:rFonts w:ascii="Times New Roman" w:hAnsi="Times New Roman" w:cs="Times New Roman"/>
        </w:rPr>
        <w:t>– отремонтировать.</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3.6. При инвентаризации денежных средств на лицевых счетах комиссия сверяет остатки на счетах 201.11 с выписками из лицевых счетов.</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3.7. Проверку наличных денег в кассе комиссия проверяет:</w:t>
      </w:r>
      <w:r>
        <w:rPr>
          <w:rFonts w:ascii="Times New Roman" w:hAnsi="Times New Roman" w:cs="Times New Roman"/>
        </w:rPr>
        <w:br/>
        <w:t>– наличные деньги;</w:t>
      </w:r>
      <w:r>
        <w:rPr>
          <w:rFonts w:ascii="Times New Roman" w:hAnsi="Times New Roman" w:cs="Times New Roman"/>
        </w:rPr>
        <w:br/>
        <w:t>– бланки строгой отчетности;</w:t>
      </w:r>
      <w:r>
        <w:rPr>
          <w:rFonts w:ascii="Times New Roman" w:hAnsi="Times New Roman" w:cs="Times New Roman"/>
        </w:rPr>
        <w:br/>
        <w:t>– денежные документы.</w:t>
      </w:r>
      <w:r>
        <w:rPr>
          <w:rFonts w:ascii="Times New Roman" w:hAnsi="Times New Roman" w:cs="Times New Roman"/>
        </w:rPr>
        <w:br/>
        <w:t>Инвентаризация наличных денежных средств, денежных документов и бланков строгой отчетности производится путем полного (полистного) пересчета. При проверке бланков строгой отчетности комиссия фиксирует начальные и конечные номера бланков.</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В ходе инвентаризации кассы комиссия:</w:t>
      </w:r>
      <w:r>
        <w:rPr>
          <w:rFonts w:ascii="Times New Roman" w:hAnsi="Times New Roman" w:cs="Times New Roman"/>
        </w:rPr>
        <w:br/>
        <w:t>– проверяет кассовую книгу, отчеты кассира, приходные и расходные кассовые ордера, журнал регистрации приходных и расходных кассовых ордеров, доверенности на получение денег, реестр депонированных сумм и другие документы кассовой дисциплины;</w:t>
      </w:r>
      <w:r>
        <w:rPr>
          <w:rFonts w:ascii="Times New Roman" w:hAnsi="Times New Roman" w:cs="Times New Roman"/>
        </w:rPr>
        <w:br/>
        <w:t>– сверяет суммы, оприходованные в кассу, с суммами, списанными с лицевого (расчетного) счета;</w:t>
      </w:r>
      <w:r>
        <w:rPr>
          <w:rFonts w:ascii="Times New Roman" w:hAnsi="Times New Roman" w:cs="Times New Roman"/>
        </w:rPr>
        <w:br/>
        <w:t>– поверяет соблюдение кассиром лимита остатка наличных денежных средств, своевременность депонирования невыплаченных сумм зарплаты.</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3.8. Инвентаризацию расчетов с дебиторами и кредиторами комиссия проводит с учетом следующих особенностей:</w:t>
      </w:r>
      <w:r>
        <w:rPr>
          <w:rFonts w:ascii="Times New Roman" w:hAnsi="Times New Roman" w:cs="Times New Roman"/>
        </w:rPr>
        <w:br/>
        <w:t>– определяет сроки возникновения задолженности;</w:t>
      </w:r>
      <w:r>
        <w:rPr>
          <w:rFonts w:ascii="Times New Roman" w:hAnsi="Times New Roman" w:cs="Times New Roman"/>
        </w:rPr>
        <w:br/>
        <w:t>– выявляет суммы невыплаченной зарплаты (депонированные суммы), а также переплаты сотрудникам;</w:t>
      </w:r>
      <w:r>
        <w:rPr>
          <w:rFonts w:ascii="Times New Roman" w:hAnsi="Times New Roman" w:cs="Times New Roman"/>
        </w:rPr>
        <w:br/>
        <w:t>– сверяет данные бухучета с суммами в актах сверки с покупателями (заказчиками) и поставщиками (исполнителями, подрядчиками), а также с бюджетом и внебюджетными фондами – по налогам и взносам;</w:t>
      </w:r>
      <w:r>
        <w:rPr>
          <w:rFonts w:ascii="Times New Roman" w:hAnsi="Times New Roman" w:cs="Times New Roman"/>
        </w:rPr>
        <w:br/>
        <w:t>– проверяет обоснованность задолженности по недостачам, хищениям и ущербам.</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3.9. При инвентаризации расходов будущих периодов комиссия проверяет:</w:t>
      </w:r>
      <w:r>
        <w:rPr>
          <w:rFonts w:ascii="Times New Roman" w:hAnsi="Times New Roman" w:cs="Times New Roman"/>
        </w:rPr>
        <w:br/>
        <w:t>– суммы расходов из документов, подтверждающих расходы будущих периодов, – счетов, актов, договоров, накладных;</w:t>
      </w:r>
      <w:r>
        <w:rPr>
          <w:rFonts w:ascii="Times New Roman" w:hAnsi="Times New Roman" w:cs="Times New Roman"/>
        </w:rPr>
        <w:br/>
        <w:t>– соответствие периода учета расходов периоду, который установлен в учетной политике;</w:t>
      </w:r>
      <w:r>
        <w:rPr>
          <w:rFonts w:ascii="Times New Roman" w:hAnsi="Times New Roman" w:cs="Times New Roman"/>
        </w:rPr>
        <w:br/>
        <w:t>– правильность сумм, списываемых на расходы текущего года.</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xml:space="preserve"> 3.10. При инвентаризации резервов предстоящих расходов комиссия проверяет правильность их расчета и обоснованность создания.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xml:space="preserve">В части резерва по сомнительным долгам проверяется обоснованность сумм, которые не погашены в установленные договорами сроки и не обеспечены соответствующими гарантиями. </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3.11. При инвентаризации доходов будущих периодов комиссия проверяет правомерность отнесения полученных доходов к доходам будущих периодов. К доходам будущих периодов относятся:</w:t>
      </w:r>
      <w:r>
        <w:rPr>
          <w:rFonts w:ascii="Times New Roman" w:hAnsi="Times New Roman" w:cs="Times New Roman"/>
        </w:rPr>
        <w:br/>
        <w:t>– доходы от аренды;</w:t>
      </w:r>
      <w:r>
        <w:rPr>
          <w:rFonts w:ascii="Times New Roman" w:hAnsi="Times New Roman" w:cs="Times New Roman"/>
        </w:rPr>
        <w:br/>
        <w:t>– суммы субсидии на финансовое обеспечение государственного задания по соглашению, которое подписано в текущем году на будущий год.</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Также проверяется правильность формирования оценки доходов будущих периодов.</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При инвентаризации, проводимой перед годовой отчетностью, проверяется обоснованность наличия остатков.</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xml:space="preserve">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rPr>
      </w:pPr>
      <w:r>
        <w:rPr>
          <w:rFonts w:ascii="Times New Roman" w:hAnsi="Times New Roman" w:cs="Times New Roman"/>
          <w:b/>
          <w:bCs/>
        </w:rPr>
        <w:t>4. Оформление результатов инвентаризации</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xml:space="preserve">4.1. Правильно оформленные инвентаризационной комиссией и подписанные всеми ее членами и ответственными лицами инвентаризационные описи (сличительные ведомости), акты о результатах инвентаризации передаются в бухгалтерию для выверки данных фактического наличия </w:t>
      </w:r>
      <w:proofErr w:type="spellStart"/>
      <w:r>
        <w:rPr>
          <w:rFonts w:ascii="Times New Roman" w:hAnsi="Times New Roman" w:cs="Times New Roman"/>
        </w:rPr>
        <w:t>имущественно-материальных</w:t>
      </w:r>
      <w:proofErr w:type="spellEnd"/>
      <w:r>
        <w:rPr>
          <w:rFonts w:ascii="Times New Roman" w:hAnsi="Times New Roman" w:cs="Times New Roman"/>
        </w:rPr>
        <w:t xml:space="preserve"> и других ценностей, финансовых активов и обязательств с данными бухгалтерского учета.</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4.2. Выявленные расхождения в инвентаризационных описях (сличительных ведомостях) обобщаются в</w:t>
      </w:r>
      <w:r w:rsidR="00E05DBB">
        <w:rPr>
          <w:rFonts w:ascii="Times New Roman" w:hAnsi="Times New Roman" w:cs="Times New Roman"/>
        </w:rPr>
        <w:t xml:space="preserve"> приложениях №</w:t>
      </w:r>
      <w:r w:rsidR="00E05DBB" w:rsidRPr="00E05DBB">
        <w:rPr>
          <w:rFonts w:ascii="Times New Roman" w:hAnsi="Times New Roman" w:cs="Times New Roman"/>
        </w:rPr>
        <w:t xml:space="preserve"> 1-10</w:t>
      </w:r>
      <w:r>
        <w:rPr>
          <w:rFonts w:ascii="Times New Roman" w:hAnsi="Times New Roman" w:cs="Times New Roman"/>
        </w:rPr>
        <w:t xml:space="preserve"> к акту о результатах инвентаризации (ф. 05</w:t>
      </w:r>
      <w:r w:rsidR="00752FDE">
        <w:rPr>
          <w:rFonts w:ascii="Times New Roman" w:hAnsi="Times New Roman" w:cs="Times New Roman"/>
        </w:rPr>
        <w:t>10463</w:t>
      </w:r>
      <w:r>
        <w:rPr>
          <w:rFonts w:ascii="Times New Roman" w:hAnsi="Times New Roman" w:cs="Times New Roman"/>
        </w:rPr>
        <w:t>). Акт подписывается всеми членами инвентаризационной комиссии и утверждается руководителем учреждения.</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4.3. После завершения инвентаризации выявленные расхождения (неучтенные объекты, недостачи) должны быть отражены в бухгалтерском учете, а при необходимости материалы направлены в судебные органы для предъявления гражданского иска.</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4.4. Результаты инвентаризации отражаются в бухгалтерском учете и отчетности того месяца, в котором была закончена инвентаризация, а по годовой инвентаризации – в годовом бухгалтерском отчете.</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xml:space="preserve"> 4.5. На суммы выявленных излишков, недостач основных средств, нематериальных активов, материальных запасов инвентаризационная комиссия требует объяснение с ответственного лица по причинам расхождений с данными бухгалтерского учета. Приказом руководителя создается комиссия для проведения внутреннего служебного расследования для выявления виновного лица, допустившего возникновение </w:t>
      </w:r>
      <w:proofErr w:type="spellStart"/>
      <w:r>
        <w:rPr>
          <w:rFonts w:ascii="Times New Roman" w:hAnsi="Times New Roman" w:cs="Times New Roman"/>
        </w:rPr>
        <w:t>несохранности</w:t>
      </w:r>
      <w:proofErr w:type="spellEnd"/>
      <w:r>
        <w:rPr>
          <w:rFonts w:ascii="Times New Roman" w:hAnsi="Times New Roman" w:cs="Times New Roman"/>
        </w:rPr>
        <w:t xml:space="preserve"> доверенных ему материальных ценностей.</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rPr>
      </w:pPr>
      <w:r>
        <w:rPr>
          <w:rFonts w:ascii="Times New Roman" w:hAnsi="Times New Roman" w:cs="Times New Roman"/>
          <w:b/>
          <w:bCs/>
        </w:rPr>
        <w:t>График проведения инвентаризации</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bCs/>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Cs/>
        </w:rPr>
      </w:pPr>
      <w:r>
        <w:rPr>
          <w:rFonts w:ascii="Times New Roman" w:hAnsi="Times New Roman" w:cs="Times New Roman"/>
          <w:bCs/>
        </w:rPr>
        <w:t>Инвентаризация проводится со следующей периодичностью и в сроки.</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Cs/>
        </w:rPr>
      </w:pPr>
    </w:p>
    <w:tbl>
      <w:tblPr>
        <w:tblW w:w="10003" w:type="dxa"/>
        <w:tblInd w:w="-80" w:type="dxa"/>
        <w:tblLayout w:type="fixed"/>
        <w:tblCellMar>
          <w:top w:w="60" w:type="dxa"/>
          <w:left w:w="60" w:type="dxa"/>
          <w:bottom w:w="60" w:type="dxa"/>
          <w:right w:w="60" w:type="dxa"/>
        </w:tblCellMar>
        <w:tblLook w:val="04A0"/>
      </w:tblPr>
      <w:tblGrid>
        <w:gridCol w:w="464"/>
        <w:gridCol w:w="3202"/>
        <w:gridCol w:w="3907"/>
        <w:gridCol w:w="2430"/>
      </w:tblGrid>
      <w:tr w:rsidR="008B79E8">
        <w:tc>
          <w:tcPr>
            <w:tcW w:w="464" w:type="dxa"/>
            <w:tcBorders>
              <w:top w:val="single" w:sz="8" w:space="0" w:color="000000"/>
              <w:left w:val="single" w:sz="8" w:space="0" w:color="000000"/>
              <w:bottom w:val="single" w:sz="8" w:space="0" w:color="000000"/>
              <w:right w:val="single" w:sz="8" w:space="0" w:color="000000"/>
            </w:tcBorders>
            <w:vAlign w:val="center"/>
          </w:tcPr>
          <w:p w:rsidR="008B79E8" w:rsidRDefault="00D77ADE">
            <w:pPr>
              <w:rPr>
                <w:rFonts w:ascii="Times New Roman" w:hAnsi="Times New Roman" w:cs="Times New Roman"/>
                <w:b/>
              </w:rPr>
            </w:pPr>
            <w:r>
              <w:rPr>
                <w:rFonts w:ascii="Times New Roman" w:hAnsi="Times New Roman" w:cs="Times New Roman"/>
                <w:b/>
              </w:rPr>
              <w:t>№</w:t>
            </w:r>
            <w:r>
              <w:rPr>
                <w:rFonts w:ascii="Times New Roman" w:hAnsi="Times New Roman" w:cs="Times New Roman"/>
                <w:b/>
              </w:rPr>
              <w:br/>
              <w:t>п/п</w:t>
            </w:r>
          </w:p>
        </w:tc>
        <w:tc>
          <w:tcPr>
            <w:tcW w:w="3202" w:type="dxa"/>
            <w:tcBorders>
              <w:top w:val="single" w:sz="8" w:space="0" w:color="000000"/>
              <w:left w:val="single" w:sz="8" w:space="0" w:color="000000"/>
              <w:bottom w:val="single" w:sz="8" w:space="0" w:color="000000"/>
              <w:right w:val="single" w:sz="8" w:space="0" w:color="000000"/>
            </w:tcBorders>
            <w:vAlign w:val="center"/>
          </w:tcPr>
          <w:p w:rsidR="008B79E8" w:rsidRDefault="00D77ADE">
            <w:pPr>
              <w:rPr>
                <w:rFonts w:ascii="Times New Roman" w:hAnsi="Times New Roman" w:cs="Times New Roman"/>
                <w:b/>
              </w:rPr>
            </w:pPr>
            <w:r>
              <w:rPr>
                <w:rFonts w:ascii="Times New Roman" w:hAnsi="Times New Roman" w:cs="Times New Roman"/>
                <w:b/>
              </w:rPr>
              <w:t>Наименование объектов инвентаризации</w:t>
            </w:r>
          </w:p>
        </w:tc>
        <w:tc>
          <w:tcPr>
            <w:tcW w:w="3907" w:type="dxa"/>
            <w:tcBorders>
              <w:top w:val="single" w:sz="8" w:space="0" w:color="000000"/>
              <w:left w:val="single" w:sz="8" w:space="0" w:color="000000"/>
              <w:bottom w:val="single" w:sz="8" w:space="0" w:color="000000"/>
              <w:right w:val="single" w:sz="8" w:space="0" w:color="000000"/>
            </w:tcBorders>
            <w:vAlign w:val="center"/>
          </w:tcPr>
          <w:p w:rsidR="008B79E8" w:rsidRDefault="00D77ADE">
            <w:pPr>
              <w:rPr>
                <w:rFonts w:ascii="Times New Roman" w:hAnsi="Times New Roman" w:cs="Times New Roman"/>
                <w:b/>
              </w:rPr>
            </w:pPr>
            <w:r>
              <w:rPr>
                <w:rFonts w:ascii="Times New Roman" w:hAnsi="Times New Roman" w:cs="Times New Roman"/>
                <w:b/>
              </w:rPr>
              <w:t xml:space="preserve">Сроки проведения </w:t>
            </w:r>
            <w:r>
              <w:rPr>
                <w:rFonts w:ascii="Times New Roman" w:hAnsi="Times New Roman" w:cs="Times New Roman"/>
                <w:b/>
              </w:rPr>
              <w:br/>
              <w:t>инвентаризации</w:t>
            </w:r>
          </w:p>
        </w:tc>
        <w:tc>
          <w:tcPr>
            <w:tcW w:w="2430" w:type="dxa"/>
            <w:tcBorders>
              <w:top w:val="single" w:sz="8" w:space="0" w:color="000000"/>
              <w:left w:val="single" w:sz="8" w:space="0" w:color="000000"/>
              <w:bottom w:val="single" w:sz="8" w:space="0" w:color="000000"/>
              <w:right w:val="single" w:sz="8" w:space="0" w:color="000000"/>
            </w:tcBorders>
            <w:vAlign w:val="center"/>
          </w:tcPr>
          <w:p w:rsidR="008B79E8" w:rsidRDefault="00D77ADE">
            <w:pPr>
              <w:rPr>
                <w:rFonts w:ascii="Times New Roman" w:hAnsi="Times New Roman" w:cs="Times New Roman"/>
                <w:b/>
              </w:rPr>
            </w:pPr>
            <w:r>
              <w:rPr>
                <w:rFonts w:ascii="Times New Roman" w:hAnsi="Times New Roman" w:cs="Times New Roman"/>
                <w:b/>
              </w:rPr>
              <w:t>Период проведения инвентаризации</w:t>
            </w:r>
          </w:p>
        </w:tc>
      </w:tr>
      <w:tr w:rsidR="008B79E8">
        <w:tc>
          <w:tcPr>
            <w:tcW w:w="464" w:type="dxa"/>
            <w:tcBorders>
              <w:top w:val="single" w:sz="8" w:space="0" w:color="000000"/>
              <w:left w:val="single" w:sz="8" w:space="0" w:color="000000"/>
              <w:bottom w:val="single" w:sz="8" w:space="0" w:color="000000"/>
              <w:right w:val="single" w:sz="8" w:space="0" w:color="000000"/>
            </w:tcBorders>
            <w:vAlign w:val="center"/>
          </w:tcPr>
          <w:p w:rsidR="008B79E8" w:rsidRDefault="00D77ADE">
            <w:pPr>
              <w:rPr>
                <w:rFonts w:ascii="Times New Roman" w:hAnsi="Times New Roman" w:cs="Times New Roman"/>
              </w:rPr>
            </w:pPr>
            <w:r>
              <w:rPr>
                <w:rFonts w:ascii="Times New Roman" w:hAnsi="Times New Roman" w:cs="Times New Roman"/>
              </w:rPr>
              <w:t>1</w:t>
            </w:r>
          </w:p>
        </w:tc>
        <w:tc>
          <w:tcPr>
            <w:tcW w:w="3202" w:type="dxa"/>
            <w:tcBorders>
              <w:top w:val="single" w:sz="8" w:space="0" w:color="000000"/>
              <w:left w:val="single" w:sz="8" w:space="0" w:color="000000"/>
              <w:bottom w:val="single" w:sz="8" w:space="0" w:color="000000"/>
              <w:right w:val="single" w:sz="8" w:space="0" w:color="000000"/>
            </w:tcBorders>
            <w:vAlign w:val="center"/>
          </w:tcPr>
          <w:p w:rsidR="008B79E8" w:rsidRDefault="00D77ADE">
            <w:pPr>
              <w:rPr>
                <w:rFonts w:ascii="Times New Roman" w:hAnsi="Times New Roman" w:cs="Times New Roman"/>
              </w:rPr>
            </w:pPr>
            <w:r>
              <w:rPr>
                <w:rFonts w:ascii="Times New Roman" w:hAnsi="Times New Roman" w:cs="Times New Roman"/>
              </w:rPr>
              <w:t>Нефинансовые активы (основные средства, материальные запасы, нематериальные активы)</w:t>
            </w:r>
          </w:p>
        </w:tc>
        <w:tc>
          <w:tcPr>
            <w:tcW w:w="3907" w:type="dxa"/>
            <w:vMerge w:val="restart"/>
            <w:tcBorders>
              <w:top w:val="single" w:sz="8" w:space="0" w:color="000000"/>
              <w:left w:val="single" w:sz="8" w:space="0" w:color="000000"/>
              <w:right w:val="single" w:sz="8" w:space="0" w:color="000000"/>
            </w:tcBorders>
            <w:vAlign w:val="center"/>
          </w:tcPr>
          <w:p w:rsidR="008B79E8" w:rsidRDefault="00D77ADE">
            <w:pPr>
              <w:rPr>
                <w:rFonts w:ascii="Times New Roman" w:hAnsi="Times New Roman" w:cs="Times New Roman"/>
              </w:rPr>
            </w:pPr>
            <w:r>
              <w:rPr>
                <w:rFonts w:ascii="Times New Roman" w:hAnsi="Times New Roman" w:cs="Times New Roman"/>
              </w:rPr>
              <w:t xml:space="preserve">Ежегодно, в соответствии с приказом </w:t>
            </w:r>
            <w:r>
              <w:rPr>
                <w:rFonts w:ascii="Times New Roman" w:hAnsi="Times New Roman" w:cs="Times New Roman"/>
              </w:rPr>
              <w:br/>
              <w:t>перед составлением годовой бухгалтерской отчетности, кроме имущества, инвентаризация которого проводилась не ранее 1 октября отчетного года.</w:t>
            </w:r>
          </w:p>
          <w:p w:rsidR="008B79E8" w:rsidRDefault="008B79E8">
            <w:pPr>
              <w:rPr>
                <w:rFonts w:ascii="Times New Roman" w:hAnsi="Times New Roman" w:cs="Times New Roman"/>
              </w:rPr>
            </w:pPr>
          </w:p>
        </w:tc>
        <w:tc>
          <w:tcPr>
            <w:tcW w:w="2430" w:type="dxa"/>
            <w:tcBorders>
              <w:top w:val="single" w:sz="8" w:space="0" w:color="000000"/>
              <w:left w:val="single" w:sz="8" w:space="0" w:color="000000"/>
              <w:bottom w:val="single" w:sz="8" w:space="0" w:color="000000"/>
              <w:right w:val="single" w:sz="8" w:space="0" w:color="000000"/>
            </w:tcBorders>
            <w:vAlign w:val="center"/>
          </w:tcPr>
          <w:p w:rsidR="008B79E8" w:rsidRDefault="00D77ADE">
            <w:pPr>
              <w:rPr>
                <w:rFonts w:ascii="Times New Roman" w:hAnsi="Times New Roman" w:cs="Times New Roman"/>
              </w:rPr>
            </w:pPr>
            <w:r>
              <w:rPr>
                <w:rFonts w:ascii="Times New Roman" w:hAnsi="Times New Roman" w:cs="Times New Roman"/>
              </w:rPr>
              <w:t>Год</w:t>
            </w:r>
          </w:p>
        </w:tc>
      </w:tr>
      <w:tr w:rsidR="008B79E8">
        <w:tc>
          <w:tcPr>
            <w:tcW w:w="464" w:type="dxa"/>
            <w:tcBorders>
              <w:top w:val="single" w:sz="8" w:space="0" w:color="000000"/>
              <w:left w:val="single" w:sz="8" w:space="0" w:color="000000"/>
              <w:bottom w:val="single" w:sz="8" w:space="0" w:color="000000"/>
              <w:right w:val="single" w:sz="8" w:space="0" w:color="000000"/>
            </w:tcBorders>
            <w:vAlign w:val="center"/>
          </w:tcPr>
          <w:p w:rsidR="008B79E8" w:rsidRDefault="00D77ADE">
            <w:pPr>
              <w:rPr>
                <w:rFonts w:ascii="Times New Roman" w:hAnsi="Times New Roman" w:cs="Times New Roman"/>
              </w:rPr>
            </w:pPr>
            <w:r>
              <w:rPr>
                <w:rFonts w:ascii="Times New Roman" w:hAnsi="Times New Roman" w:cs="Times New Roman"/>
              </w:rPr>
              <w:t>2</w:t>
            </w:r>
          </w:p>
        </w:tc>
        <w:tc>
          <w:tcPr>
            <w:tcW w:w="3202" w:type="dxa"/>
            <w:tcBorders>
              <w:top w:val="single" w:sz="8" w:space="0" w:color="000000"/>
              <w:left w:val="single" w:sz="8" w:space="0" w:color="000000"/>
              <w:bottom w:val="single" w:sz="8" w:space="0" w:color="000000"/>
              <w:right w:val="single" w:sz="8" w:space="0" w:color="000000"/>
            </w:tcBorders>
            <w:vAlign w:val="center"/>
          </w:tcPr>
          <w:p w:rsidR="008B79E8" w:rsidRDefault="00D77ADE">
            <w:pPr>
              <w:rPr>
                <w:rFonts w:ascii="Times New Roman" w:hAnsi="Times New Roman" w:cs="Times New Roman"/>
              </w:rPr>
            </w:pPr>
            <w:r>
              <w:rPr>
                <w:rFonts w:ascii="Times New Roman" w:hAnsi="Times New Roman" w:cs="Times New Roman"/>
              </w:rPr>
              <w:t>Финансовые активы (финансовые вложения, денежные средства на счетах, дебиторская задолженность)</w:t>
            </w:r>
          </w:p>
        </w:tc>
        <w:tc>
          <w:tcPr>
            <w:tcW w:w="3907" w:type="dxa"/>
            <w:vMerge/>
            <w:tcBorders>
              <w:top w:val="single" w:sz="8" w:space="0" w:color="000000"/>
              <w:left w:val="single" w:sz="8" w:space="0" w:color="000000"/>
              <w:right w:val="single" w:sz="8" w:space="0" w:color="000000"/>
            </w:tcBorders>
            <w:vAlign w:val="center"/>
          </w:tcPr>
          <w:p w:rsidR="008B79E8" w:rsidRDefault="008B79E8">
            <w:pPr>
              <w:rPr>
                <w:rFonts w:ascii="Times New Roman" w:hAnsi="Times New Roman" w:cs="Times New Roman"/>
              </w:rPr>
            </w:pPr>
          </w:p>
        </w:tc>
        <w:tc>
          <w:tcPr>
            <w:tcW w:w="2430" w:type="dxa"/>
            <w:tcBorders>
              <w:top w:val="single" w:sz="8" w:space="0" w:color="000000"/>
              <w:left w:val="single" w:sz="8" w:space="0" w:color="000000"/>
              <w:bottom w:val="single" w:sz="8" w:space="0" w:color="000000"/>
              <w:right w:val="single" w:sz="8" w:space="0" w:color="000000"/>
            </w:tcBorders>
            <w:vAlign w:val="center"/>
          </w:tcPr>
          <w:p w:rsidR="008B79E8" w:rsidRDefault="00D77ADE">
            <w:pPr>
              <w:rPr>
                <w:rFonts w:ascii="Times New Roman" w:hAnsi="Times New Roman" w:cs="Times New Roman"/>
              </w:rPr>
            </w:pPr>
            <w:r>
              <w:rPr>
                <w:rFonts w:ascii="Times New Roman" w:hAnsi="Times New Roman" w:cs="Times New Roman"/>
              </w:rPr>
              <w:t>Год</w:t>
            </w:r>
          </w:p>
        </w:tc>
      </w:tr>
      <w:tr w:rsidR="008B79E8">
        <w:tc>
          <w:tcPr>
            <w:tcW w:w="464" w:type="dxa"/>
            <w:vMerge w:val="restart"/>
            <w:tcBorders>
              <w:top w:val="single" w:sz="8" w:space="0" w:color="000000"/>
              <w:left w:val="single" w:sz="8" w:space="0" w:color="000000"/>
              <w:bottom w:val="single" w:sz="8" w:space="0" w:color="000000"/>
              <w:right w:val="single" w:sz="8" w:space="0" w:color="000000"/>
            </w:tcBorders>
            <w:vAlign w:val="center"/>
          </w:tcPr>
          <w:p w:rsidR="008B79E8" w:rsidRDefault="00D77ADE">
            <w:pPr>
              <w:rPr>
                <w:rFonts w:ascii="Times New Roman" w:hAnsi="Times New Roman" w:cs="Times New Roman"/>
              </w:rPr>
            </w:pPr>
            <w:r>
              <w:rPr>
                <w:rFonts w:ascii="Times New Roman" w:hAnsi="Times New Roman" w:cs="Times New Roman"/>
              </w:rPr>
              <w:t>3</w:t>
            </w:r>
          </w:p>
        </w:tc>
        <w:tc>
          <w:tcPr>
            <w:tcW w:w="3202" w:type="dxa"/>
            <w:tcBorders>
              <w:top w:val="single" w:sz="8" w:space="0" w:color="000000"/>
              <w:left w:val="single" w:sz="8" w:space="0" w:color="000000"/>
              <w:right w:val="single" w:sz="8" w:space="0" w:color="000000"/>
            </w:tcBorders>
            <w:vAlign w:val="center"/>
          </w:tcPr>
          <w:p w:rsidR="008B79E8" w:rsidRDefault="00D77ADE">
            <w:pPr>
              <w:rPr>
                <w:rFonts w:ascii="Times New Roman" w:hAnsi="Times New Roman" w:cs="Times New Roman"/>
              </w:rPr>
            </w:pPr>
            <w:r>
              <w:rPr>
                <w:rFonts w:ascii="Times New Roman" w:hAnsi="Times New Roman" w:cs="Times New Roman"/>
              </w:rPr>
              <w:t>Обязательства (кредиторская задолженность):</w:t>
            </w:r>
          </w:p>
        </w:tc>
        <w:tc>
          <w:tcPr>
            <w:tcW w:w="3907" w:type="dxa"/>
            <w:tcBorders>
              <w:top w:val="single" w:sz="8" w:space="0" w:color="000000"/>
              <w:left w:val="single" w:sz="8" w:space="0" w:color="000000"/>
              <w:right w:val="single" w:sz="8" w:space="0" w:color="000000"/>
            </w:tcBorders>
            <w:tcMar>
              <w:top w:w="15" w:type="dxa"/>
              <w:left w:w="15" w:type="dxa"/>
              <w:bottom w:w="15" w:type="dxa"/>
              <w:right w:w="15" w:type="dxa"/>
            </w:tcMar>
            <w:vAlign w:val="center"/>
          </w:tcPr>
          <w:p w:rsidR="008B79E8" w:rsidRDefault="008B79E8">
            <w:pPr>
              <w:rPr>
                <w:rFonts w:ascii="Times New Roman" w:hAnsi="Times New Roman" w:cs="Times New Roman"/>
              </w:rPr>
            </w:pPr>
          </w:p>
        </w:tc>
        <w:tc>
          <w:tcPr>
            <w:tcW w:w="2430" w:type="dxa"/>
            <w:tcBorders>
              <w:top w:val="single" w:sz="8" w:space="0" w:color="000000"/>
              <w:left w:val="single" w:sz="8" w:space="0" w:color="000000"/>
              <w:right w:val="single" w:sz="8" w:space="0" w:color="000000"/>
            </w:tcBorders>
            <w:tcMar>
              <w:top w:w="15" w:type="dxa"/>
              <w:left w:w="15" w:type="dxa"/>
              <w:bottom w:w="15" w:type="dxa"/>
              <w:right w:w="15" w:type="dxa"/>
            </w:tcMar>
            <w:vAlign w:val="center"/>
          </w:tcPr>
          <w:p w:rsidR="008B79E8" w:rsidRDefault="008B79E8">
            <w:pPr>
              <w:rPr>
                <w:rFonts w:ascii="Times New Roman" w:hAnsi="Times New Roman" w:cs="Times New Roman"/>
              </w:rPr>
            </w:pPr>
          </w:p>
        </w:tc>
      </w:tr>
      <w:tr w:rsidR="008B79E8">
        <w:tc>
          <w:tcPr>
            <w:tcW w:w="464" w:type="dxa"/>
            <w:vMerge/>
            <w:tcBorders>
              <w:top w:val="single" w:sz="8" w:space="0" w:color="000000"/>
              <w:left w:val="single" w:sz="8" w:space="0" w:color="000000"/>
              <w:bottom w:val="single" w:sz="8" w:space="0" w:color="000000"/>
              <w:right w:val="single" w:sz="8" w:space="0" w:color="000000"/>
            </w:tcBorders>
            <w:vAlign w:val="center"/>
          </w:tcPr>
          <w:p w:rsidR="008B79E8" w:rsidRDefault="008B79E8">
            <w:pPr>
              <w:rPr>
                <w:rFonts w:ascii="Times New Roman" w:hAnsi="Times New Roman" w:cs="Times New Roman"/>
              </w:rPr>
            </w:pPr>
          </w:p>
        </w:tc>
        <w:tc>
          <w:tcPr>
            <w:tcW w:w="3202" w:type="dxa"/>
            <w:tcBorders>
              <w:left w:val="single" w:sz="8" w:space="0" w:color="000000"/>
              <w:right w:val="single" w:sz="8" w:space="0" w:color="000000"/>
            </w:tcBorders>
            <w:vAlign w:val="center"/>
          </w:tcPr>
          <w:p w:rsidR="008B79E8" w:rsidRDefault="00D77ADE">
            <w:pPr>
              <w:rPr>
                <w:rFonts w:ascii="Times New Roman" w:hAnsi="Times New Roman" w:cs="Times New Roman"/>
              </w:rPr>
            </w:pPr>
            <w:r>
              <w:rPr>
                <w:rFonts w:ascii="Times New Roman" w:hAnsi="Times New Roman" w:cs="Times New Roman"/>
              </w:rPr>
              <w:t>– с подотчетными лицами</w:t>
            </w:r>
          </w:p>
        </w:tc>
        <w:tc>
          <w:tcPr>
            <w:tcW w:w="3907" w:type="dxa"/>
            <w:tcBorders>
              <w:left w:val="single" w:sz="8" w:space="0" w:color="000000"/>
              <w:right w:val="single" w:sz="8" w:space="0" w:color="000000"/>
            </w:tcBorders>
            <w:vAlign w:val="center"/>
          </w:tcPr>
          <w:p w:rsidR="008B79E8" w:rsidRDefault="008B79E8">
            <w:pPr>
              <w:rPr>
                <w:rFonts w:ascii="Times New Roman" w:hAnsi="Times New Roman" w:cs="Times New Roman"/>
              </w:rPr>
            </w:pPr>
          </w:p>
        </w:tc>
        <w:tc>
          <w:tcPr>
            <w:tcW w:w="2430" w:type="dxa"/>
            <w:tcBorders>
              <w:left w:val="single" w:sz="8" w:space="0" w:color="000000"/>
              <w:right w:val="single" w:sz="8" w:space="0" w:color="000000"/>
            </w:tcBorders>
            <w:vAlign w:val="center"/>
          </w:tcPr>
          <w:p w:rsidR="008B79E8" w:rsidRDefault="008B79E8">
            <w:pPr>
              <w:rPr>
                <w:rFonts w:ascii="Times New Roman" w:hAnsi="Times New Roman" w:cs="Times New Roman"/>
              </w:rPr>
            </w:pPr>
          </w:p>
        </w:tc>
      </w:tr>
      <w:tr w:rsidR="008B79E8">
        <w:tc>
          <w:tcPr>
            <w:tcW w:w="464" w:type="dxa"/>
            <w:vMerge/>
            <w:tcBorders>
              <w:top w:val="single" w:sz="8" w:space="0" w:color="000000"/>
              <w:left w:val="single" w:sz="8" w:space="0" w:color="000000"/>
              <w:bottom w:val="single" w:sz="8" w:space="0" w:color="000000"/>
              <w:right w:val="single" w:sz="8" w:space="0" w:color="000000"/>
            </w:tcBorders>
            <w:vAlign w:val="center"/>
          </w:tcPr>
          <w:p w:rsidR="008B79E8" w:rsidRDefault="008B79E8">
            <w:pPr>
              <w:rPr>
                <w:rFonts w:ascii="Times New Roman" w:hAnsi="Times New Roman" w:cs="Times New Roman"/>
              </w:rPr>
            </w:pPr>
          </w:p>
        </w:tc>
        <w:tc>
          <w:tcPr>
            <w:tcW w:w="3202" w:type="dxa"/>
            <w:tcBorders>
              <w:left w:val="single" w:sz="8" w:space="0" w:color="000000"/>
              <w:bottom w:val="single" w:sz="8" w:space="0" w:color="000000"/>
              <w:right w:val="single" w:sz="8" w:space="0" w:color="000000"/>
            </w:tcBorders>
            <w:vAlign w:val="center"/>
          </w:tcPr>
          <w:p w:rsidR="008B79E8" w:rsidRDefault="00D77ADE">
            <w:pPr>
              <w:rPr>
                <w:rFonts w:ascii="Times New Roman" w:hAnsi="Times New Roman" w:cs="Times New Roman"/>
              </w:rPr>
            </w:pPr>
            <w:r>
              <w:rPr>
                <w:rFonts w:ascii="Times New Roman" w:hAnsi="Times New Roman" w:cs="Times New Roman"/>
              </w:rPr>
              <w:t xml:space="preserve">– с организациями и учреждениями </w:t>
            </w:r>
          </w:p>
        </w:tc>
        <w:tc>
          <w:tcPr>
            <w:tcW w:w="3907" w:type="dxa"/>
            <w:tcBorders>
              <w:left w:val="single" w:sz="8" w:space="0" w:color="000000"/>
              <w:bottom w:val="single" w:sz="8" w:space="0" w:color="000000"/>
              <w:right w:val="single" w:sz="8" w:space="0" w:color="000000"/>
            </w:tcBorders>
            <w:vAlign w:val="center"/>
          </w:tcPr>
          <w:p w:rsidR="008B79E8" w:rsidRDefault="00D77ADE">
            <w:pPr>
              <w:rPr>
                <w:rFonts w:ascii="Times New Roman" w:hAnsi="Times New Roman" w:cs="Times New Roman"/>
              </w:rPr>
            </w:pPr>
            <w:r>
              <w:rPr>
                <w:rFonts w:ascii="Times New Roman" w:hAnsi="Times New Roman" w:cs="Times New Roman"/>
              </w:rPr>
              <w:t>Ежегодно на 1 января</w:t>
            </w:r>
          </w:p>
        </w:tc>
        <w:tc>
          <w:tcPr>
            <w:tcW w:w="2430" w:type="dxa"/>
            <w:tcBorders>
              <w:left w:val="single" w:sz="8" w:space="0" w:color="000000"/>
              <w:bottom w:val="single" w:sz="8" w:space="0" w:color="000000"/>
              <w:right w:val="single" w:sz="8" w:space="0" w:color="000000"/>
            </w:tcBorders>
            <w:vAlign w:val="center"/>
          </w:tcPr>
          <w:p w:rsidR="008B79E8" w:rsidRDefault="00D77ADE">
            <w:pPr>
              <w:rPr>
                <w:rFonts w:ascii="Times New Roman" w:hAnsi="Times New Roman" w:cs="Times New Roman"/>
              </w:rPr>
            </w:pPr>
            <w:r>
              <w:rPr>
                <w:rFonts w:ascii="Times New Roman" w:hAnsi="Times New Roman" w:cs="Times New Roman"/>
              </w:rPr>
              <w:t>Год</w:t>
            </w:r>
          </w:p>
        </w:tc>
      </w:tr>
      <w:tr w:rsidR="008B79E8">
        <w:tc>
          <w:tcPr>
            <w:tcW w:w="464" w:type="dxa"/>
            <w:tcBorders>
              <w:top w:val="single" w:sz="8" w:space="0" w:color="000000"/>
              <w:left w:val="single" w:sz="8" w:space="0" w:color="000000"/>
              <w:bottom w:val="single" w:sz="8" w:space="0" w:color="000000"/>
              <w:right w:val="single" w:sz="8" w:space="0" w:color="000000"/>
            </w:tcBorders>
            <w:vAlign w:val="center"/>
          </w:tcPr>
          <w:p w:rsidR="008B79E8" w:rsidRDefault="00D77ADE">
            <w:pPr>
              <w:rPr>
                <w:rFonts w:ascii="Times New Roman" w:hAnsi="Times New Roman" w:cs="Times New Roman"/>
              </w:rPr>
            </w:pPr>
            <w:r>
              <w:rPr>
                <w:rFonts w:ascii="Times New Roman" w:hAnsi="Times New Roman" w:cs="Times New Roman"/>
              </w:rPr>
              <w:t>4</w:t>
            </w:r>
          </w:p>
        </w:tc>
        <w:tc>
          <w:tcPr>
            <w:tcW w:w="3202" w:type="dxa"/>
            <w:tcBorders>
              <w:top w:val="single" w:sz="8" w:space="0" w:color="000000"/>
              <w:left w:val="single" w:sz="8" w:space="0" w:color="000000"/>
              <w:bottom w:val="single" w:sz="8" w:space="0" w:color="000000"/>
              <w:right w:val="single" w:sz="8" w:space="0" w:color="000000"/>
            </w:tcBorders>
            <w:vAlign w:val="center"/>
          </w:tcPr>
          <w:p w:rsidR="008B79E8" w:rsidRDefault="00D77ADE">
            <w:pPr>
              <w:rPr>
                <w:rFonts w:ascii="Times New Roman" w:hAnsi="Times New Roman" w:cs="Times New Roman"/>
              </w:rPr>
            </w:pPr>
            <w:r>
              <w:rPr>
                <w:rFonts w:ascii="Times New Roman" w:hAnsi="Times New Roman" w:cs="Times New Roman"/>
              </w:rPr>
              <w:t>Внезапные инвентаризации всех видов имущества</w:t>
            </w:r>
          </w:p>
        </w:tc>
        <w:tc>
          <w:tcPr>
            <w:tcW w:w="3907" w:type="dxa"/>
            <w:tcBorders>
              <w:top w:val="single" w:sz="8" w:space="0" w:color="000000"/>
              <w:left w:val="single" w:sz="8" w:space="0" w:color="000000"/>
              <w:bottom w:val="single" w:sz="8" w:space="0" w:color="000000"/>
              <w:right w:val="single" w:sz="8" w:space="0" w:color="000000"/>
            </w:tcBorders>
            <w:vAlign w:val="center"/>
          </w:tcPr>
          <w:p w:rsidR="008B79E8" w:rsidRDefault="00D77ADE">
            <w:pPr>
              <w:rPr>
                <w:rFonts w:ascii="Times New Roman" w:hAnsi="Times New Roman" w:cs="Times New Roman"/>
              </w:rPr>
            </w:pPr>
            <w:r>
              <w:rPr>
                <w:rFonts w:ascii="Times New Roman" w:hAnsi="Times New Roman" w:cs="Times New Roman"/>
              </w:rPr>
              <w:t>–</w:t>
            </w:r>
          </w:p>
        </w:tc>
        <w:tc>
          <w:tcPr>
            <w:tcW w:w="2430" w:type="dxa"/>
            <w:tcBorders>
              <w:top w:val="single" w:sz="8" w:space="0" w:color="000000"/>
              <w:left w:val="single" w:sz="8" w:space="0" w:color="000000"/>
              <w:bottom w:val="single" w:sz="8" w:space="0" w:color="000000"/>
              <w:right w:val="single" w:sz="8" w:space="0" w:color="000000"/>
            </w:tcBorders>
            <w:vAlign w:val="center"/>
          </w:tcPr>
          <w:p w:rsidR="008B79E8" w:rsidRDefault="00D77ADE">
            <w:pPr>
              <w:rPr>
                <w:rFonts w:ascii="Times New Roman" w:hAnsi="Times New Roman" w:cs="Times New Roman"/>
              </w:rPr>
            </w:pPr>
            <w:r>
              <w:rPr>
                <w:rFonts w:ascii="Times New Roman" w:hAnsi="Times New Roman" w:cs="Times New Roman"/>
              </w:rPr>
              <w:t xml:space="preserve">При необходимости в </w:t>
            </w:r>
            <w:r>
              <w:rPr>
                <w:rFonts w:ascii="Times New Roman" w:hAnsi="Times New Roman" w:cs="Times New Roman"/>
              </w:rPr>
              <w:br/>
              <w:t xml:space="preserve">соответствии с приказом </w:t>
            </w:r>
            <w:r>
              <w:rPr>
                <w:rFonts w:ascii="Times New Roman" w:hAnsi="Times New Roman" w:cs="Times New Roman"/>
              </w:rPr>
              <w:br/>
              <w:t xml:space="preserve">руководителя или </w:t>
            </w:r>
            <w:r>
              <w:rPr>
                <w:rFonts w:ascii="Times New Roman" w:hAnsi="Times New Roman" w:cs="Times New Roman"/>
              </w:rPr>
              <w:br/>
              <w:t>учредителя</w:t>
            </w:r>
          </w:p>
        </w:tc>
      </w:tr>
    </w:tbl>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w:t>
      </w: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8B79E8">
      <w:pPr>
        <w:ind w:left="284"/>
        <w:rPr>
          <w:rFonts w:ascii="Times New Roman" w:hAnsi="Times New Roman" w:cs="Times New Roman"/>
          <w:b/>
        </w:rPr>
      </w:pP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rPr>
          <w:rFonts w:ascii="Times New Roman" w:hAnsi="Times New Roman" w:cs="Times New Roman"/>
        </w:rPr>
        <w:t>Приложение №</w:t>
      </w:r>
      <w:r>
        <w:rPr>
          <w:rStyle w:val="fill"/>
          <w:rFonts w:ascii="Times New Roman" w:hAnsi="Times New Roman" w:cs="Times New Roman"/>
          <w:color w:val="000000"/>
        </w:rPr>
        <w:t>7</w:t>
      </w:r>
      <w:r>
        <w:rPr>
          <w:rFonts w:ascii="Times New Roman" w:hAnsi="Times New Roman" w:cs="Times New Roman"/>
        </w:rPr>
        <w:br/>
        <w:t>к Положению об учетной политике</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w:t>
      </w:r>
    </w:p>
    <w:p w:rsidR="008B79E8" w:rsidRDefault="00D77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w:t>
      </w:r>
    </w:p>
    <w:p w:rsidR="008B79E8" w:rsidRDefault="00D77ADE">
      <w:pPr>
        <w:jc w:val="center"/>
        <w:rPr>
          <w:rFonts w:ascii="Times New Roman" w:hAnsi="Times New Roman" w:cs="Times New Roman"/>
          <w:b/>
        </w:rPr>
      </w:pPr>
      <w:r>
        <w:rPr>
          <w:rFonts w:ascii="Times New Roman" w:hAnsi="Times New Roman" w:cs="Times New Roman"/>
          <w:b/>
          <w:bCs/>
        </w:rPr>
        <w:t>Порядок признания в бухгалтерском учете и раскрытия в бухгалтерской (финансовой) отчетности событий после отчетной даты</w:t>
      </w:r>
    </w:p>
    <w:p w:rsidR="008B79E8" w:rsidRDefault="00D77ADE">
      <w:pPr>
        <w:rPr>
          <w:rFonts w:ascii="Times New Roman" w:hAnsi="Times New Roman" w:cs="Times New Roman"/>
        </w:rPr>
      </w:pPr>
      <w:r>
        <w:rPr>
          <w:rFonts w:ascii="Times New Roman" w:hAnsi="Times New Roman" w:cs="Times New Roman"/>
        </w:rPr>
        <w:t> </w:t>
      </w:r>
    </w:p>
    <w:p w:rsidR="008B79E8" w:rsidRDefault="00D77ADE">
      <w:pPr>
        <w:jc w:val="center"/>
        <w:rPr>
          <w:rFonts w:ascii="Times New Roman" w:hAnsi="Times New Roman" w:cs="Times New Roman"/>
          <w:b/>
        </w:rPr>
      </w:pPr>
      <w:r>
        <w:rPr>
          <w:rFonts w:ascii="Times New Roman" w:hAnsi="Times New Roman" w:cs="Times New Roman"/>
          <w:b/>
        </w:rPr>
        <w:t>1. Общие положения</w:t>
      </w:r>
    </w:p>
    <w:p w:rsidR="008B79E8" w:rsidRDefault="008B79E8">
      <w:pPr>
        <w:jc w:val="center"/>
        <w:rPr>
          <w:rFonts w:ascii="Times New Roman" w:hAnsi="Times New Roman" w:cs="Times New Roman"/>
          <w:b/>
        </w:rPr>
      </w:pPr>
    </w:p>
    <w:p w:rsidR="008B79E8" w:rsidRDefault="00D77ADE">
      <w:pPr>
        <w:ind w:firstLine="851"/>
        <w:jc w:val="both"/>
        <w:rPr>
          <w:rFonts w:ascii="Times New Roman" w:hAnsi="Times New Roman" w:cs="Times New Roman"/>
        </w:rPr>
      </w:pPr>
      <w:r>
        <w:rPr>
          <w:rFonts w:ascii="Times New Roman" w:hAnsi="Times New Roman" w:cs="Times New Roman"/>
        </w:rPr>
        <w:t>1.1. Настоящий порядок признания и отражения в учете и отчетности учреждения событий после отчетной даты (далее - Порядок) разработан в соответствии с:</w:t>
      </w:r>
    </w:p>
    <w:p w:rsidR="008B79E8" w:rsidRDefault="00D77ADE">
      <w:pPr>
        <w:ind w:firstLine="851"/>
        <w:jc w:val="both"/>
        <w:rPr>
          <w:rFonts w:ascii="Times New Roman" w:hAnsi="Times New Roman" w:cs="Times New Roman"/>
        </w:rPr>
      </w:pPr>
      <w:r>
        <w:rPr>
          <w:rFonts w:ascii="Times New Roman" w:hAnsi="Times New Roman" w:cs="Times New Roman"/>
        </w:rPr>
        <w:t>- Федеральным законом Российской Федерации от 06.12.2011 года № 402-ФЗ «О бухгалтерском учете»;</w:t>
      </w:r>
    </w:p>
    <w:p w:rsidR="008B79E8" w:rsidRDefault="00D77ADE">
      <w:pPr>
        <w:ind w:firstLine="851"/>
        <w:jc w:val="both"/>
        <w:rPr>
          <w:rFonts w:ascii="Times New Roman" w:hAnsi="Times New Roman" w:cs="Times New Roman"/>
        </w:rPr>
      </w:pPr>
      <w:r>
        <w:rPr>
          <w:rFonts w:ascii="Times New Roman" w:hAnsi="Times New Roman" w:cs="Times New Roman"/>
        </w:rPr>
        <w:t>- приказом Министерства финансов России от 31.12.2016 года № 256н "Об утверждении федерального стандарта бухгалтерского учета для организаций государственного сектора "Концептуальные основы бухгалтерского учета и отчетности организаций государственного сектора";</w:t>
      </w:r>
    </w:p>
    <w:p w:rsidR="008B79E8" w:rsidRDefault="00D77ADE">
      <w:pPr>
        <w:ind w:firstLine="851"/>
        <w:jc w:val="both"/>
        <w:rPr>
          <w:rFonts w:ascii="Times New Roman" w:hAnsi="Times New Roman" w:cs="Times New Roman"/>
        </w:rPr>
      </w:pPr>
      <w:r>
        <w:rPr>
          <w:rFonts w:ascii="Times New Roman" w:hAnsi="Times New Roman" w:cs="Times New Roman"/>
        </w:rPr>
        <w:t>- приказом Минфина России от 30.12.2017 N 275н "Об утверждении федерального стандарта бухгалтерского учета для организаций государственного сектора "События после отчетной даты";</w:t>
      </w:r>
    </w:p>
    <w:p w:rsidR="008B79E8" w:rsidRDefault="00D77ADE">
      <w:pPr>
        <w:ind w:firstLine="851"/>
        <w:jc w:val="both"/>
      </w:pPr>
      <w:r>
        <w:rPr>
          <w:rFonts w:ascii="Times New Roman" w:hAnsi="Times New Roman" w:cs="Times New Roman"/>
        </w:rPr>
        <w:t>- </w:t>
      </w:r>
      <w:hyperlink r:id="rId9" w:tooltip="garantf1://12080849.0" w:history="1">
        <w:r>
          <w:rPr>
            <w:rStyle w:val="af4"/>
            <w:rFonts w:ascii="Times New Roman" w:hAnsi="Times New Roman" w:cs="Times New Roman"/>
          </w:rPr>
          <w:t>приказом</w:t>
        </w:r>
      </w:hyperlink>
      <w:r>
        <w:rPr>
          <w:rFonts w:ascii="Times New Roman" w:hAnsi="Times New Roman" w:cs="Times New Roman"/>
        </w:rPr>
        <w:t xml:space="preserve"> Министерства финансов России от 01.12.2010 года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w:t>
      </w:r>
    </w:p>
    <w:p w:rsidR="008B79E8" w:rsidRDefault="00D77ADE">
      <w:pPr>
        <w:ind w:firstLine="851"/>
        <w:jc w:val="both"/>
        <w:rPr>
          <w:rFonts w:ascii="Times New Roman" w:hAnsi="Times New Roman" w:cs="Times New Roman"/>
        </w:rPr>
      </w:pPr>
      <w:r>
        <w:rPr>
          <w:rFonts w:ascii="Times New Roman" w:hAnsi="Times New Roman" w:cs="Times New Roman"/>
        </w:rPr>
        <w:t>1.2. Событиями после отчетной даты признаются факты хозяйственной жизни, которые возникли в период между отчетной датой и датой подписания отчетности за отчетный период и которые оказали или могут оказать существенное влияние на финансовое положение, финансовый результат и (или) движение денежных средств учреждения, а также правила отражения в бухгалтерском учете и раскрытия информации о событиях после отчетной даты при формировании и представлении бухгалтерской (финансовой) отчетности.</w:t>
      </w:r>
    </w:p>
    <w:p w:rsidR="008B79E8" w:rsidRDefault="00D77ADE">
      <w:pPr>
        <w:ind w:firstLine="851"/>
        <w:jc w:val="both"/>
        <w:rPr>
          <w:rFonts w:ascii="Times New Roman" w:hAnsi="Times New Roman" w:cs="Times New Roman"/>
        </w:rPr>
      </w:pPr>
      <w:r>
        <w:rPr>
          <w:rFonts w:ascii="Times New Roman" w:hAnsi="Times New Roman" w:cs="Times New Roman"/>
        </w:rPr>
        <w:t>1.3. К событиям после отчетной даты относятся:</w:t>
      </w:r>
    </w:p>
    <w:p w:rsidR="008B79E8" w:rsidRDefault="00D77ADE">
      <w:pPr>
        <w:ind w:firstLine="851"/>
        <w:jc w:val="both"/>
        <w:rPr>
          <w:rFonts w:ascii="Times New Roman" w:hAnsi="Times New Roman" w:cs="Times New Roman"/>
        </w:rPr>
      </w:pPr>
      <w:r>
        <w:rPr>
          <w:rFonts w:ascii="Times New Roman" w:hAnsi="Times New Roman" w:cs="Times New Roman"/>
        </w:rPr>
        <w:t>- события, которые подтверждают условия хозяйственной деятельности, существовавшие на отчетную дату;</w:t>
      </w:r>
    </w:p>
    <w:p w:rsidR="008B79E8" w:rsidRDefault="00D77ADE">
      <w:pPr>
        <w:ind w:firstLine="851"/>
        <w:jc w:val="both"/>
        <w:rPr>
          <w:rFonts w:ascii="Times New Roman" w:hAnsi="Times New Roman" w:cs="Times New Roman"/>
        </w:rPr>
      </w:pPr>
      <w:r>
        <w:rPr>
          <w:rFonts w:ascii="Times New Roman" w:hAnsi="Times New Roman" w:cs="Times New Roman"/>
        </w:rPr>
        <w:t>- события, которые свидетельствуют об условиях хозяйственной деятельности, возникших после отчетной даты.</w:t>
      </w:r>
    </w:p>
    <w:p w:rsidR="008B79E8" w:rsidRDefault="00D77ADE">
      <w:pPr>
        <w:ind w:firstLine="851"/>
        <w:jc w:val="both"/>
        <w:rPr>
          <w:rFonts w:ascii="Times New Roman" w:hAnsi="Times New Roman" w:cs="Times New Roman"/>
        </w:rPr>
      </w:pPr>
      <w:r>
        <w:rPr>
          <w:rFonts w:ascii="Times New Roman" w:hAnsi="Times New Roman" w:cs="Times New Roman"/>
        </w:rPr>
        <w:t xml:space="preserve">1.4. Датой подписания отчетности считается фактическая дата подписания в установленном порядке полного комплекта отчетности. В целях своевременного представления отчетности события после отчетной даты отражаются в учете не позднее, чем за 5 рабочих дня до даты представления отчетности. </w:t>
      </w:r>
    </w:p>
    <w:p w:rsidR="008B79E8" w:rsidRDefault="00D77ADE">
      <w:pPr>
        <w:ind w:firstLine="851"/>
        <w:jc w:val="both"/>
        <w:rPr>
          <w:rFonts w:ascii="Times New Roman" w:hAnsi="Times New Roman" w:cs="Times New Roman"/>
        </w:rPr>
      </w:pPr>
      <w:r>
        <w:rPr>
          <w:rFonts w:ascii="Times New Roman" w:hAnsi="Times New Roman" w:cs="Times New Roman"/>
        </w:rPr>
        <w:t>1.5. Факты хозяйственной жизни признаются в бухгалтерском учете учреждения в момент их возникновения. Поступление после отчетной даты первичных учетных документов, оформляющих факты хозяйственной жизни, которые возникли в отчетном периоде, не является событием после отчетной даты.</w:t>
      </w:r>
    </w:p>
    <w:p w:rsidR="008B79E8" w:rsidRDefault="00D77ADE">
      <w:pPr>
        <w:ind w:firstLine="851"/>
        <w:jc w:val="both"/>
        <w:rPr>
          <w:rFonts w:ascii="Times New Roman" w:hAnsi="Times New Roman" w:cs="Times New Roman"/>
        </w:rPr>
      </w:pPr>
      <w:r>
        <w:rPr>
          <w:rFonts w:ascii="Times New Roman" w:hAnsi="Times New Roman" w:cs="Times New Roman"/>
        </w:rPr>
        <w:t>1.6. Событие после отчетной даты (факт хозяйственной жизни) признается существенным, если без знания о нем пользователями отчетности невозможна достоверная оценка финансового состояния, движения денежных средств или результатов деятельности учреждения.</w:t>
      </w:r>
    </w:p>
    <w:p w:rsidR="008B79E8" w:rsidRDefault="00D77ADE">
      <w:pPr>
        <w:ind w:firstLine="851"/>
        <w:jc w:val="both"/>
        <w:rPr>
          <w:rFonts w:ascii="Times New Roman" w:hAnsi="Times New Roman" w:cs="Times New Roman"/>
        </w:rPr>
      </w:pPr>
      <w:r>
        <w:rPr>
          <w:rFonts w:ascii="Times New Roman" w:hAnsi="Times New Roman" w:cs="Times New Roman"/>
        </w:rPr>
        <w:t>Существенность события после отчетной даты главный бухгалтер централизованной бухгалтерии определяет самостоятельно, исходя из установленных требований к отчетности.</w:t>
      </w:r>
    </w:p>
    <w:p w:rsidR="008B79E8" w:rsidRDefault="00D77ADE">
      <w:pPr>
        <w:ind w:firstLine="851"/>
        <w:jc w:val="both"/>
        <w:rPr>
          <w:rFonts w:ascii="Times New Roman" w:hAnsi="Times New Roman" w:cs="Times New Roman"/>
        </w:rPr>
      </w:pPr>
      <w:r>
        <w:rPr>
          <w:rFonts w:ascii="Times New Roman" w:hAnsi="Times New Roman" w:cs="Times New Roman"/>
        </w:rPr>
        <w:t>1.7. Решение об отражении событий после отчетной даты принимается директором учреждения.</w:t>
      </w:r>
    </w:p>
    <w:p w:rsidR="008B79E8" w:rsidRDefault="00D77ADE">
      <w:pPr>
        <w:ind w:firstLine="851"/>
        <w:jc w:val="both"/>
        <w:rPr>
          <w:rFonts w:ascii="Times New Roman" w:hAnsi="Times New Roman" w:cs="Times New Roman"/>
        </w:rPr>
      </w:pPr>
      <w:r>
        <w:rPr>
          <w:rFonts w:ascii="Times New Roman" w:hAnsi="Times New Roman" w:cs="Times New Roman"/>
        </w:rPr>
        <w:t>1.8. Существенное событие после отчетной даты отражается в учете и отчетности за отчетный год независимо от его положительного или отрицательного характера для учреждения.</w:t>
      </w:r>
    </w:p>
    <w:p w:rsidR="008B79E8" w:rsidRDefault="008B79E8">
      <w:pPr>
        <w:ind w:firstLine="851"/>
        <w:jc w:val="both"/>
        <w:rPr>
          <w:rFonts w:ascii="Times New Roman" w:hAnsi="Times New Roman" w:cs="Times New Roman"/>
        </w:rPr>
      </w:pPr>
    </w:p>
    <w:p w:rsidR="008B79E8" w:rsidRDefault="00D77ADE">
      <w:pPr>
        <w:ind w:firstLine="851"/>
        <w:jc w:val="center"/>
        <w:rPr>
          <w:rFonts w:ascii="Times New Roman" w:hAnsi="Times New Roman" w:cs="Times New Roman"/>
          <w:b/>
        </w:rPr>
      </w:pPr>
      <w:r>
        <w:rPr>
          <w:rFonts w:ascii="Times New Roman" w:hAnsi="Times New Roman" w:cs="Times New Roman"/>
          <w:b/>
        </w:rPr>
        <w:t xml:space="preserve">2. Перечень фактов хозяйственной жизни, которые признаются </w:t>
      </w:r>
    </w:p>
    <w:p w:rsidR="008B79E8" w:rsidRDefault="00D77ADE">
      <w:pPr>
        <w:ind w:firstLine="851"/>
        <w:jc w:val="center"/>
        <w:rPr>
          <w:rFonts w:ascii="Times New Roman" w:hAnsi="Times New Roman" w:cs="Times New Roman"/>
          <w:b/>
        </w:rPr>
      </w:pPr>
      <w:r>
        <w:rPr>
          <w:rFonts w:ascii="Times New Roman" w:hAnsi="Times New Roman" w:cs="Times New Roman"/>
          <w:b/>
        </w:rPr>
        <w:t>событиями после отчетной даты</w:t>
      </w:r>
    </w:p>
    <w:p w:rsidR="008B79E8" w:rsidRDefault="008B79E8">
      <w:pPr>
        <w:ind w:firstLine="851"/>
        <w:jc w:val="center"/>
        <w:rPr>
          <w:rFonts w:ascii="Times New Roman" w:hAnsi="Times New Roman" w:cs="Times New Roman"/>
          <w:b/>
        </w:rPr>
      </w:pPr>
    </w:p>
    <w:p w:rsidR="008B79E8" w:rsidRDefault="00D77ADE">
      <w:pPr>
        <w:ind w:firstLine="851"/>
        <w:jc w:val="both"/>
        <w:rPr>
          <w:rFonts w:ascii="Times New Roman" w:hAnsi="Times New Roman" w:cs="Times New Roman"/>
        </w:rPr>
      </w:pPr>
      <w:r>
        <w:rPr>
          <w:rFonts w:ascii="Times New Roman" w:hAnsi="Times New Roman" w:cs="Times New Roman"/>
        </w:rPr>
        <w:t>2.1. К событиям, которые подтверждают условия хозяйственной деятельности, существовавшие на отчетную дату, относятся следующие существенные факты хозяйственной жизни:</w:t>
      </w:r>
    </w:p>
    <w:p w:rsidR="008B79E8" w:rsidRDefault="00D77ADE">
      <w:pPr>
        <w:ind w:firstLine="851"/>
        <w:jc w:val="both"/>
        <w:rPr>
          <w:rFonts w:ascii="Times New Roman" w:hAnsi="Times New Roman" w:cs="Times New Roman"/>
        </w:rPr>
      </w:pPr>
      <w:r>
        <w:rPr>
          <w:rFonts w:ascii="Times New Roman" w:hAnsi="Times New Roman" w:cs="Times New Roman"/>
        </w:rPr>
        <w:t>- получение информации, указывающей на обесценение активов на отчетную дату или на необходимость корректировки убытка от обесценения активов, признанного на отчетную дату;</w:t>
      </w:r>
    </w:p>
    <w:p w:rsidR="008B79E8" w:rsidRDefault="00D77ADE">
      <w:pPr>
        <w:ind w:firstLine="851"/>
        <w:jc w:val="both"/>
        <w:rPr>
          <w:rFonts w:ascii="Times New Roman" w:hAnsi="Times New Roman" w:cs="Times New Roman"/>
        </w:rPr>
      </w:pPr>
      <w:r>
        <w:rPr>
          <w:rFonts w:ascii="Times New Roman" w:hAnsi="Times New Roman" w:cs="Times New Roman"/>
        </w:rPr>
        <w:t>- завершение после отчетной даты процесса оформления изменений существенных условий сделки, который был инициирован в отчетном периоде;</w:t>
      </w:r>
    </w:p>
    <w:p w:rsidR="008B79E8" w:rsidRDefault="00D77ADE">
      <w:pPr>
        <w:ind w:firstLine="851"/>
        <w:jc w:val="both"/>
        <w:rPr>
          <w:rFonts w:ascii="Times New Roman" w:hAnsi="Times New Roman" w:cs="Times New Roman"/>
        </w:rPr>
      </w:pPr>
      <w:r>
        <w:rPr>
          <w:rFonts w:ascii="Times New Roman" w:hAnsi="Times New Roman" w:cs="Times New Roman"/>
        </w:rPr>
        <w:t>- объявление в установленном порядке банкротом дебитора, если по состоянию на отчетную дату в отношении этого дебитора уже осуществлялась процедура банкротства;</w:t>
      </w:r>
    </w:p>
    <w:p w:rsidR="008B79E8" w:rsidRDefault="00D77ADE">
      <w:pPr>
        <w:ind w:firstLine="851"/>
        <w:jc w:val="both"/>
        <w:rPr>
          <w:rFonts w:ascii="Times New Roman" w:hAnsi="Times New Roman" w:cs="Times New Roman"/>
        </w:rPr>
      </w:pPr>
      <w:r>
        <w:rPr>
          <w:rFonts w:ascii="Times New Roman" w:hAnsi="Times New Roman" w:cs="Times New Roman"/>
        </w:rPr>
        <w:t>- уточнение платежей на лицевом счете, открытом в органе казначейства;</w:t>
      </w:r>
    </w:p>
    <w:p w:rsidR="008B79E8" w:rsidRDefault="00D77ADE">
      <w:pPr>
        <w:ind w:firstLine="851"/>
        <w:jc w:val="both"/>
        <w:rPr>
          <w:rFonts w:ascii="Times New Roman" w:hAnsi="Times New Roman" w:cs="Times New Roman"/>
        </w:rPr>
      </w:pPr>
      <w:r>
        <w:rPr>
          <w:rFonts w:ascii="Times New Roman" w:hAnsi="Times New Roman" w:cs="Times New Roman"/>
        </w:rPr>
        <w:t>- получение от страховой организации документа, устанавливающего или уточняющего размер страхового возмещения по страховому случаю, произошедшему в отчетном периоде;</w:t>
      </w:r>
    </w:p>
    <w:p w:rsidR="008B79E8" w:rsidRDefault="00D77ADE">
      <w:pPr>
        <w:ind w:firstLine="851"/>
        <w:jc w:val="both"/>
        <w:rPr>
          <w:rFonts w:ascii="Times New Roman" w:hAnsi="Times New Roman" w:cs="Times New Roman"/>
        </w:rPr>
      </w:pPr>
      <w:r>
        <w:rPr>
          <w:rFonts w:ascii="Times New Roman" w:hAnsi="Times New Roman" w:cs="Times New Roman"/>
        </w:rPr>
        <w:t>- обнаружение ошибки в данных бухгалтерского учета учреждения за отчетный период до даты подписания отчетности;</w:t>
      </w:r>
    </w:p>
    <w:p w:rsidR="008B79E8" w:rsidRDefault="00D77ADE">
      <w:pPr>
        <w:ind w:firstLine="851"/>
        <w:jc w:val="both"/>
        <w:rPr>
          <w:rFonts w:ascii="Times New Roman" w:hAnsi="Times New Roman" w:cs="Times New Roman"/>
        </w:rPr>
      </w:pPr>
      <w:r>
        <w:rPr>
          <w:rFonts w:ascii="Times New Roman" w:hAnsi="Times New Roman" w:cs="Times New Roman"/>
        </w:rPr>
        <w:t>- расчеты с подотчетными лицами по расходам, относящимся к отчетному периоду;</w:t>
      </w:r>
    </w:p>
    <w:p w:rsidR="008B79E8" w:rsidRDefault="00D77ADE">
      <w:pPr>
        <w:ind w:firstLine="851"/>
        <w:jc w:val="both"/>
        <w:rPr>
          <w:rFonts w:ascii="Times New Roman" w:hAnsi="Times New Roman" w:cs="Times New Roman"/>
        </w:rPr>
      </w:pPr>
      <w:r>
        <w:rPr>
          <w:rFonts w:ascii="Times New Roman" w:hAnsi="Times New Roman" w:cs="Times New Roman"/>
        </w:rPr>
        <w:t>- иные события, которые подтверждают условия хозяйственной деятельности, существовавшие на отчетную дату и (или) указывают на обстоятельства, существовавшие на отчетную дату.</w:t>
      </w:r>
    </w:p>
    <w:p w:rsidR="008B79E8" w:rsidRDefault="00D77ADE">
      <w:pPr>
        <w:ind w:firstLine="851"/>
        <w:jc w:val="both"/>
        <w:rPr>
          <w:rFonts w:ascii="Times New Roman" w:hAnsi="Times New Roman" w:cs="Times New Roman"/>
        </w:rPr>
      </w:pPr>
      <w:r>
        <w:rPr>
          <w:rFonts w:ascii="Times New Roman" w:hAnsi="Times New Roman" w:cs="Times New Roman"/>
        </w:rPr>
        <w:t xml:space="preserve">2.2. К событиям, которые свидетельствуют об условиях хозяйственной деятельности, возникших после отчетной даты, относятся следующие существенные факты хозяйственной жизни: </w:t>
      </w:r>
    </w:p>
    <w:p w:rsidR="008B79E8" w:rsidRDefault="00D77ADE">
      <w:pPr>
        <w:ind w:firstLine="851"/>
        <w:jc w:val="both"/>
        <w:rPr>
          <w:rFonts w:ascii="Times New Roman" w:hAnsi="Times New Roman" w:cs="Times New Roman"/>
        </w:rPr>
      </w:pPr>
      <w:r>
        <w:rPr>
          <w:rFonts w:ascii="Times New Roman" w:hAnsi="Times New Roman" w:cs="Times New Roman"/>
        </w:rPr>
        <w:t>- принятие решения о реорганизации или ликвидации (упразднении) субъекта учета, о котором не было известно по состоянию на отчетную дату</w:t>
      </w:r>
    </w:p>
    <w:p w:rsidR="008B79E8" w:rsidRDefault="00D77ADE">
      <w:pPr>
        <w:ind w:firstLine="851"/>
        <w:jc w:val="both"/>
        <w:rPr>
          <w:rFonts w:ascii="Times New Roman" w:hAnsi="Times New Roman" w:cs="Times New Roman"/>
        </w:rPr>
      </w:pPr>
      <w:r>
        <w:rPr>
          <w:rFonts w:ascii="Times New Roman" w:hAnsi="Times New Roman" w:cs="Times New Roman"/>
        </w:rPr>
        <w:t>- существенное поступление или выбытие активов;</w:t>
      </w:r>
    </w:p>
    <w:p w:rsidR="008B79E8" w:rsidRDefault="00D77ADE">
      <w:pPr>
        <w:ind w:firstLine="851"/>
        <w:jc w:val="both"/>
        <w:rPr>
          <w:rFonts w:ascii="Times New Roman" w:hAnsi="Times New Roman" w:cs="Times New Roman"/>
        </w:rPr>
      </w:pPr>
      <w:r>
        <w:rPr>
          <w:rFonts w:ascii="Times New Roman" w:hAnsi="Times New Roman" w:cs="Times New Roman"/>
        </w:rPr>
        <w:t>- пожар, авария, стихийное бедствие или другая чрезвычайная ситуация, в результате которой уничтожены или значительно повреждены активы учреждения;</w:t>
      </w:r>
    </w:p>
    <w:p w:rsidR="008B79E8" w:rsidRDefault="00D77ADE">
      <w:pPr>
        <w:ind w:firstLine="851"/>
        <w:jc w:val="both"/>
        <w:rPr>
          <w:rFonts w:ascii="Times New Roman" w:hAnsi="Times New Roman" w:cs="Times New Roman"/>
        </w:rPr>
      </w:pPr>
      <w:r>
        <w:rPr>
          <w:rFonts w:ascii="Times New Roman" w:hAnsi="Times New Roman" w:cs="Times New Roman"/>
        </w:rPr>
        <w:t>- изменения законодательства;</w:t>
      </w:r>
    </w:p>
    <w:p w:rsidR="008B79E8" w:rsidRDefault="00D77ADE">
      <w:pPr>
        <w:ind w:firstLine="851"/>
        <w:jc w:val="both"/>
        <w:rPr>
          <w:rFonts w:ascii="Times New Roman" w:hAnsi="Times New Roman" w:cs="Times New Roman"/>
        </w:rPr>
      </w:pPr>
      <w:r>
        <w:rPr>
          <w:rFonts w:ascii="Times New Roman" w:hAnsi="Times New Roman" w:cs="Times New Roman"/>
        </w:rPr>
        <w:t>- иные события, которые свидетельствуют об условиях хозяйственной деятельности, возникших после отчетной даты и (или) указывают на обстоятельства, возникшие после отчетной даты.</w:t>
      </w:r>
    </w:p>
    <w:p w:rsidR="008B79E8" w:rsidRDefault="008B79E8">
      <w:pPr>
        <w:ind w:firstLine="851"/>
        <w:jc w:val="both"/>
        <w:rPr>
          <w:rFonts w:ascii="Times New Roman" w:hAnsi="Times New Roman" w:cs="Times New Roman"/>
        </w:rPr>
      </w:pPr>
    </w:p>
    <w:p w:rsidR="008B79E8" w:rsidRDefault="008B79E8">
      <w:pPr>
        <w:ind w:firstLine="851"/>
        <w:jc w:val="both"/>
        <w:rPr>
          <w:rFonts w:ascii="Times New Roman" w:hAnsi="Times New Roman" w:cs="Times New Roman"/>
        </w:rPr>
      </w:pPr>
    </w:p>
    <w:p w:rsidR="008B79E8" w:rsidRDefault="00D77ADE">
      <w:pPr>
        <w:ind w:firstLine="851"/>
        <w:jc w:val="center"/>
        <w:rPr>
          <w:rFonts w:ascii="Times New Roman" w:hAnsi="Times New Roman" w:cs="Times New Roman"/>
          <w:b/>
        </w:rPr>
      </w:pPr>
      <w:r>
        <w:rPr>
          <w:rFonts w:ascii="Times New Roman" w:hAnsi="Times New Roman" w:cs="Times New Roman"/>
          <w:b/>
        </w:rPr>
        <w:t>3. Отражение событий после отчетной даты в бухгалтерском учете и раскрытие информации о них в бухгалтерской (финансовой) отчетности</w:t>
      </w:r>
    </w:p>
    <w:p w:rsidR="008B79E8" w:rsidRDefault="008B79E8">
      <w:pPr>
        <w:ind w:firstLine="851"/>
        <w:jc w:val="center"/>
        <w:rPr>
          <w:rFonts w:ascii="Times New Roman" w:hAnsi="Times New Roman" w:cs="Times New Roman"/>
          <w:b/>
        </w:rPr>
      </w:pPr>
    </w:p>
    <w:p w:rsidR="008B79E8" w:rsidRDefault="00D77ADE">
      <w:pPr>
        <w:ind w:firstLine="851"/>
        <w:jc w:val="both"/>
        <w:rPr>
          <w:rFonts w:ascii="Times New Roman" w:hAnsi="Times New Roman" w:cs="Times New Roman"/>
        </w:rPr>
      </w:pPr>
      <w:r>
        <w:rPr>
          <w:rFonts w:ascii="Times New Roman" w:hAnsi="Times New Roman" w:cs="Times New Roman"/>
        </w:rPr>
        <w:t>3.1. Событие, которое подтверждает условия хозяйственной деятельности, существовавшие на отчетную дату, отражается путем:</w:t>
      </w:r>
    </w:p>
    <w:p w:rsidR="008B79E8" w:rsidRDefault="00D77ADE">
      <w:pPr>
        <w:ind w:firstLine="851"/>
        <w:jc w:val="both"/>
        <w:rPr>
          <w:rFonts w:ascii="Times New Roman" w:hAnsi="Times New Roman" w:cs="Times New Roman"/>
        </w:rPr>
      </w:pPr>
      <w:r>
        <w:rPr>
          <w:rFonts w:ascii="Times New Roman" w:hAnsi="Times New Roman" w:cs="Times New Roman"/>
        </w:rPr>
        <w:t xml:space="preserve">а) выполнения записей по счетам бухгалтерского учета учреждения на конец отчетного периода до заключительных операций по закрытию счетов и формирования отчетности за отчетный период на основе уточненных данных бухгалтерского учета; </w:t>
      </w:r>
    </w:p>
    <w:p w:rsidR="008B79E8" w:rsidRDefault="00D77ADE">
      <w:pPr>
        <w:ind w:firstLine="851"/>
        <w:jc w:val="both"/>
        <w:rPr>
          <w:rFonts w:ascii="Times New Roman" w:hAnsi="Times New Roman" w:cs="Times New Roman"/>
        </w:rPr>
      </w:pPr>
      <w:r>
        <w:rPr>
          <w:rFonts w:ascii="Times New Roman" w:hAnsi="Times New Roman" w:cs="Times New Roman"/>
        </w:rPr>
        <w:t>б) уточнения информации об условиях хозяйственной деятельности, существовавших на отчетную дату, если такая информация раскрывается в Пояснительной записке к отчетности.</w:t>
      </w:r>
    </w:p>
    <w:p w:rsidR="008B79E8" w:rsidRDefault="00D77ADE">
      <w:pPr>
        <w:ind w:firstLine="851"/>
        <w:jc w:val="both"/>
        <w:rPr>
          <w:rFonts w:ascii="Times New Roman" w:hAnsi="Times New Roman" w:cs="Times New Roman"/>
        </w:rPr>
      </w:pPr>
      <w:r>
        <w:rPr>
          <w:rFonts w:ascii="Times New Roman" w:hAnsi="Times New Roman" w:cs="Times New Roman"/>
        </w:rPr>
        <w:t>3.2. Событие, которое свидетельствует об условиях хозяйственной деятельности, возникших после отчетной даты, отражается путем:</w:t>
      </w:r>
    </w:p>
    <w:p w:rsidR="008B79E8" w:rsidRDefault="00D77ADE">
      <w:pPr>
        <w:ind w:firstLine="851"/>
        <w:jc w:val="both"/>
        <w:rPr>
          <w:rFonts w:ascii="Times New Roman" w:hAnsi="Times New Roman" w:cs="Times New Roman"/>
        </w:rPr>
      </w:pPr>
      <w:r>
        <w:rPr>
          <w:rFonts w:ascii="Times New Roman" w:hAnsi="Times New Roman" w:cs="Times New Roman"/>
        </w:rPr>
        <w:t>а) выполнения записей по счетам бухгалтерского учета учреждения в периоде, следующем за отчетным, в общем порядке;</w:t>
      </w:r>
    </w:p>
    <w:p w:rsidR="008B79E8" w:rsidRDefault="00D77ADE">
      <w:pPr>
        <w:ind w:firstLine="851"/>
        <w:jc w:val="both"/>
        <w:rPr>
          <w:rFonts w:ascii="Times New Roman" w:hAnsi="Times New Roman" w:cs="Times New Roman"/>
        </w:rPr>
      </w:pPr>
      <w:r>
        <w:rPr>
          <w:rFonts w:ascii="Times New Roman" w:hAnsi="Times New Roman" w:cs="Times New Roman"/>
        </w:rPr>
        <w:t xml:space="preserve">б) раскрытия информации об указанном событии в Пояснительной записке к отчетности за отчетный период. </w:t>
      </w:r>
    </w:p>
    <w:p w:rsidR="008B79E8" w:rsidRDefault="00D77ADE">
      <w:pPr>
        <w:ind w:firstLine="851"/>
        <w:jc w:val="both"/>
        <w:rPr>
          <w:rFonts w:ascii="Times New Roman" w:hAnsi="Times New Roman" w:cs="Times New Roman"/>
        </w:rPr>
      </w:pPr>
      <w:r>
        <w:rPr>
          <w:rFonts w:ascii="Times New Roman" w:hAnsi="Times New Roman" w:cs="Times New Roman"/>
        </w:rPr>
        <w:t>3.3. В случае, если для соблюдения сроков представления отчетности и (или) в связи с поздним поступлением первичных учетных документов информация о событии после отчетной даты не используется при формировании отчетности, описание указанного события и его оценка в денежном выражении приводятся в сопроводительном документе к отчетности при ее представлении.</w:t>
      </w:r>
    </w:p>
    <w:p w:rsidR="008B79E8" w:rsidRDefault="00D77ADE">
      <w:pPr>
        <w:ind w:firstLine="851"/>
        <w:jc w:val="both"/>
        <w:rPr>
          <w:rFonts w:ascii="Times New Roman" w:hAnsi="Times New Roman" w:cs="Times New Roman"/>
        </w:rPr>
      </w:pPr>
      <w:bookmarkStart w:id="2" w:name="Par69"/>
      <w:bookmarkEnd w:id="2"/>
      <w:r>
        <w:rPr>
          <w:rFonts w:ascii="Times New Roman" w:hAnsi="Times New Roman" w:cs="Times New Roman"/>
        </w:rPr>
        <w:t>В случае, если в период между датой подписания и датой ее принятия получена новая информация о событии после отчетной даты и (или) произошло (выявлено) событие, которое может оказать существенное влияние на финансовое положение, финансовый результат и (или) движение денежных средств учреждения, описание события после отчетной даты и его оценка в денежном выражении доводятся до пользователей, которым представляется указанная отчетность.</w:t>
      </w:r>
    </w:p>
    <w:p w:rsidR="008B79E8" w:rsidRDefault="00D77ADE">
      <w:pPr>
        <w:ind w:firstLine="851"/>
        <w:jc w:val="both"/>
      </w:pPr>
      <w:r>
        <w:rPr>
          <w:rFonts w:ascii="Times New Roman" w:hAnsi="Times New Roman" w:cs="Times New Roman"/>
        </w:rPr>
        <w:t xml:space="preserve">Датой принятия отчетности считается дата проставления отметки о принятии сводной отчетности министерством. </w:t>
      </w:r>
    </w:p>
    <w:p w:rsidR="008B79E8" w:rsidRDefault="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rsidR="008B79E8" w:rsidRDefault="008B79E8">
      <w:pPr>
        <w:rPr>
          <w:rFonts w:ascii="Times New Roman" w:hAnsi="Times New Roman" w:cs="Times New Roman"/>
        </w:rPr>
      </w:pPr>
    </w:p>
    <w:p w:rsidR="008B79E8" w:rsidRDefault="008B79E8">
      <w:pPr>
        <w:rPr>
          <w:rFonts w:ascii="Times New Roman" w:hAnsi="Times New Roman" w:cs="Times New Roman"/>
        </w:rPr>
      </w:pPr>
    </w:p>
    <w:p w:rsidR="008B79E8" w:rsidRDefault="008B79E8">
      <w:pPr>
        <w:ind w:left="284"/>
        <w:rPr>
          <w:rFonts w:ascii="Times New Roman" w:hAnsi="Times New Roman" w:cs="Times New Roman"/>
          <w:b/>
        </w:rPr>
      </w:pPr>
    </w:p>
    <w:p w:rsidR="008B79E8" w:rsidRDefault="008B79E8">
      <w:pPr>
        <w:pStyle w:val="aff2"/>
        <w:spacing w:before="0" w:after="0"/>
        <w:rPr>
          <w:rFonts w:ascii="Times New Roman" w:hAnsi="Times New Roman" w:cs="Times New Roman"/>
          <w:b/>
          <w:sz w:val="24"/>
          <w:szCs w:val="24"/>
        </w:rPr>
      </w:pPr>
    </w:p>
    <w:p w:rsidR="008B79E8" w:rsidRDefault="008B79E8">
      <w:pPr>
        <w:pStyle w:val="ConsPlusNormal"/>
        <w:rPr>
          <w:rFonts w:ascii="Times New Roman" w:hAnsi="Times New Roman" w:cs="Times New Roman"/>
          <w:sz w:val="24"/>
          <w:szCs w:val="24"/>
        </w:rPr>
      </w:pPr>
    </w:p>
    <w:sectPr w:rsidR="008B79E8" w:rsidSect="008B79E8">
      <w:pgSz w:w="11906" w:h="16838"/>
      <w:pgMar w:top="567" w:right="567" w:bottom="567" w:left="1418" w:header="0" w:footer="0" w:gutter="0"/>
      <w:cols w:space="1701"/>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19FD" w:rsidRDefault="004F19FD">
      <w:r>
        <w:separator/>
      </w:r>
    </w:p>
  </w:endnote>
  <w:endnote w:type="continuationSeparator" w:id="0">
    <w:p w:rsidR="004F19FD" w:rsidRDefault="004F19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Segoe UI Semibold"/>
    <w:charset w:val="CC"/>
    <w:family w:val="swiss"/>
    <w:pitch w:val="variable"/>
    <w:sig w:usb0="E7002EFF" w:usb1="D200FDFF" w:usb2="0A24602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19FD" w:rsidRDefault="004F19FD">
      <w:r>
        <w:separator/>
      </w:r>
    </w:p>
  </w:footnote>
  <w:footnote w:type="continuationSeparator" w:id="0">
    <w:p w:rsidR="004F19FD" w:rsidRDefault="004F19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31065"/>
    <w:multiLevelType w:val="hybridMultilevel"/>
    <w:tmpl w:val="2B9079B6"/>
    <w:lvl w:ilvl="0" w:tplc="D9C0540A">
      <w:start w:val="1"/>
      <w:numFmt w:val="bullet"/>
      <w:lvlText w:val=""/>
      <w:lvlJc w:val="left"/>
      <w:pPr>
        <w:tabs>
          <w:tab w:val="num" w:pos="0"/>
        </w:tabs>
        <w:ind w:left="720" w:hanging="360"/>
      </w:pPr>
      <w:rPr>
        <w:rFonts w:ascii="Symbol" w:hAnsi="Symbol" w:cs="Symbol" w:hint="default"/>
      </w:rPr>
    </w:lvl>
    <w:lvl w:ilvl="1" w:tplc="7A8245EA">
      <w:start w:val="1"/>
      <w:numFmt w:val="bullet"/>
      <w:lvlText w:val="o"/>
      <w:lvlJc w:val="left"/>
      <w:pPr>
        <w:ind w:left="1440" w:hanging="360"/>
      </w:pPr>
      <w:rPr>
        <w:rFonts w:ascii="Courier New" w:eastAsia="Courier New" w:hAnsi="Courier New" w:cs="Courier New" w:hint="default"/>
      </w:rPr>
    </w:lvl>
    <w:lvl w:ilvl="2" w:tplc="75DACE82">
      <w:start w:val="1"/>
      <w:numFmt w:val="bullet"/>
      <w:lvlText w:val="§"/>
      <w:lvlJc w:val="left"/>
      <w:pPr>
        <w:ind w:left="2160" w:hanging="360"/>
      </w:pPr>
      <w:rPr>
        <w:rFonts w:ascii="Wingdings" w:eastAsia="Wingdings" w:hAnsi="Wingdings" w:cs="Wingdings" w:hint="default"/>
      </w:rPr>
    </w:lvl>
    <w:lvl w:ilvl="3" w:tplc="FF560B22">
      <w:start w:val="1"/>
      <w:numFmt w:val="bullet"/>
      <w:lvlText w:val="·"/>
      <w:lvlJc w:val="left"/>
      <w:pPr>
        <w:ind w:left="2880" w:hanging="360"/>
      </w:pPr>
      <w:rPr>
        <w:rFonts w:ascii="Symbol" w:eastAsia="Symbol" w:hAnsi="Symbol" w:cs="Symbol" w:hint="default"/>
      </w:rPr>
    </w:lvl>
    <w:lvl w:ilvl="4" w:tplc="8CD8C8C2">
      <w:start w:val="1"/>
      <w:numFmt w:val="bullet"/>
      <w:lvlText w:val="o"/>
      <w:lvlJc w:val="left"/>
      <w:pPr>
        <w:ind w:left="3600" w:hanging="360"/>
      </w:pPr>
      <w:rPr>
        <w:rFonts w:ascii="Courier New" w:eastAsia="Courier New" w:hAnsi="Courier New" w:cs="Courier New" w:hint="default"/>
      </w:rPr>
    </w:lvl>
    <w:lvl w:ilvl="5" w:tplc="5C34CF4E">
      <w:start w:val="1"/>
      <w:numFmt w:val="bullet"/>
      <w:lvlText w:val="§"/>
      <w:lvlJc w:val="left"/>
      <w:pPr>
        <w:ind w:left="4320" w:hanging="360"/>
      </w:pPr>
      <w:rPr>
        <w:rFonts w:ascii="Wingdings" w:eastAsia="Wingdings" w:hAnsi="Wingdings" w:cs="Wingdings" w:hint="default"/>
      </w:rPr>
    </w:lvl>
    <w:lvl w:ilvl="6" w:tplc="80362DAC">
      <w:start w:val="1"/>
      <w:numFmt w:val="bullet"/>
      <w:lvlText w:val="·"/>
      <w:lvlJc w:val="left"/>
      <w:pPr>
        <w:ind w:left="5040" w:hanging="360"/>
      </w:pPr>
      <w:rPr>
        <w:rFonts w:ascii="Symbol" w:eastAsia="Symbol" w:hAnsi="Symbol" w:cs="Symbol" w:hint="default"/>
      </w:rPr>
    </w:lvl>
    <w:lvl w:ilvl="7" w:tplc="A1385992">
      <w:start w:val="1"/>
      <w:numFmt w:val="bullet"/>
      <w:lvlText w:val="o"/>
      <w:lvlJc w:val="left"/>
      <w:pPr>
        <w:ind w:left="5760" w:hanging="360"/>
      </w:pPr>
      <w:rPr>
        <w:rFonts w:ascii="Courier New" w:eastAsia="Courier New" w:hAnsi="Courier New" w:cs="Courier New" w:hint="default"/>
      </w:rPr>
    </w:lvl>
    <w:lvl w:ilvl="8" w:tplc="939EAC56">
      <w:start w:val="1"/>
      <w:numFmt w:val="bullet"/>
      <w:lvlText w:val="§"/>
      <w:lvlJc w:val="left"/>
      <w:pPr>
        <w:ind w:left="6480" w:hanging="360"/>
      </w:pPr>
      <w:rPr>
        <w:rFonts w:ascii="Wingdings" w:eastAsia="Wingdings" w:hAnsi="Wingdings" w:cs="Wingdings" w:hint="default"/>
      </w:rPr>
    </w:lvl>
  </w:abstractNum>
  <w:abstractNum w:abstractNumId="1">
    <w:nsid w:val="02953F8B"/>
    <w:multiLevelType w:val="hybridMultilevel"/>
    <w:tmpl w:val="D9B2030C"/>
    <w:lvl w:ilvl="0" w:tplc="5D2E1598">
      <w:start w:val="1"/>
      <w:numFmt w:val="bullet"/>
      <w:lvlText w:val=""/>
      <w:lvlJc w:val="left"/>
      <w:pPr>
        <w:tabs>
          <w:tab w:val="num" w:pos="0"/>
        </w:tabs>
        <w:ind w:left="720" w:hanging="360"/>
      </w:pPr>
      <w:rPr>
        <w:rFonts w:ascii="Symbol" w:hAnsi="Symbol" w:cs="Symbol" w:hint="default"/>
      </w:rPr>
    </w:lvl>
    <w:lvl w:ilvl="1" w:tplc="B686D7B6">
      <w:start w:val="1"/>
      <w:numFmt w:val="bullet"/>
      <w:lvlText w:val="o"/>
      <w:lvlJc w:val="left"/>
      <w:pPr>
        <w:ind w:left="1440" w:hanging="360"/>
      </w:pPr>
      <w:rPr>
        <w:rFonts w:ascii="Courier New" w:eastAsia="Courier New" w:hAnsi="Courier New" w:cs="Courier New" w:hint="default"/>
      </w:rPr>
    </w:lvl>
    <w:lvl w:ilvl="2" w:tplc="21087C72">
      <w:start w:val="1"/>
      <w:numFmt w:val="bullet"/>
      <w:lvlText w:val="§"/>
      <w:lvlJc w:val="left"/>
      <w:pPr>
        <w:ind w:left="2160" w:hanging="360"/>
      </w:pPr>
      <w:rPr>
        <w:rFonts w:ascii="Wingdings" w:eastAsia="Wingdings" w:hAnsi="Wingdings" w:cs="Wingdings" w:hint="default"/>
      </w:rPr>
    </w:lvl>
    <w:lvl w:ilvl="3" w:tplc="B1C09770">
      <w:start w:val="1"/>
      <w:numFmt w:val="bullet"/>
      <w:lvlText w:val="·"/>
      <w:lvlJc w:val="left"/>
      <w:pPr>
        <w:ind w:left="2880" w:hanging="360"/>
      </w:pPr>
      <w:rPr>
        <w:rFonts w:ascii="Symbol" w:eastAsia="Symbol" w:hAnsi="Symbol" w:cs="Symbol" w:hint="default"/>
      </w:rPr>
    </w:lvl>
    <w:lvl w:ilvl="4" w:tplc="115685BC">
      <w:start w:val="1"/>
      <w:numFmt w:val="bullet"/>
      <w:lvlText w:val="o"/>
      <w:lvlJc w:val="left"/>
      <w:pPr>
        <w:ind w:left="3600" w:hanging="360"/>
      </w:pPr>
      <w:rPr>
        <w:rFonts w:ascii="Courier New" w:eastAsia="Courier New" w:hAnsi="Courier New" w:cs="Courier New" w:hint="default"/>
      </w:rPr>
    </w:lvl>
    <w:lvl w:ilvl="5" w:tplc="1226ABDA">
      <w:start w:val="1"/>
      <w:numFmt w:val="bullet"/>
      <w:lvlText w:val="§"/>
      <w:lvlJc w:val="left"/>
      <w:pPr>
        <w:ind w:left="4320" w:hanging="360"/>
      </w:pPr>
      <w:rPr>
        <w:rFonts w:ascii="Wingdings" w:eastAsia="Wingdings" w:hAnsi="Wingdings" w:cs="Wingdings" w:hint="default"/>
      </w:rPr>
    </w:lvl>
    <w:lvl w:ilvl="6" w:tplc="51DA8D46">
      <w:start w:val="1"/>
      <w:numFmt w:val="bullet"/>
      <w:lvlText w:val="·"/>
      <w:lvlJc w:val="left"/>
      <w:pPr>
        <w:ind w:left="5040" w:hanging="360"/>
      </w:pPr>
      <w:rPr>
        <w:rFonts w:ascii="Symbol" w:eastAsia="Symbol" w:hAnsi="Symbol" w:cs="Symbol" w:hint="default"/>
      </w:rPr>
    </w:lvl>
    <w:lvl w:ilvl="7" w:tplc="320AF6D2">
      <w:start w:val="1"/>
      <w:numFmt w:val="bullet"/>
      <w:lvlText w:val="o"/>
      <w:lvlJc w:val="left"/>
      <w:pPr>
        <w:ind w:left="5760" w:hanging="360"/>
      </w:pPr>
      <w:rPr>
        <w:rFonts w:ascii="Courier New" w:eastAsia="Courier New" w:hAnsi="Courier New" w:cs="Courier New" w:hint="default"/>
      </w:rPr>
    </w:lvl>
    <w:lvl w:ilvl="8" w:tplc="5C080EF0">
      <w:start w:val="1"/>
      <w:numFmt w:val="bullet"/>
      <w:lvlText w:val="§"/>
      <w:lvlJc w:val="left"/>
      <w:pPr>
        <w:ind w:left="6480" w:hanging="360"/>
      </w:pPr>
      <w:rPr>
        <w:rFonts w:ascii="Wingdings" w:eastAsia="Wingdings" w:hAnsi="Wingdings" w:cs="Wingdings" w:hint="default"/>
      </w:rPr>
    </w:lvl>
  </w:abstractNum>
  <w:abstractNum w:abstractNumId="2">
    <w:nsid w:val="0330758D"/>
    <w:multiLevelType w:val="hybridMultilevel"/>
    <w:tmpl w:val="E9EA5DAA"/>
    <w:lvl w:ilvl="0" w:tplc="A5BCA102">
      <w:start w:val="1"/>
      <w:numFmt w:val="bullet"/>
      <w:lvlText w:val=""/>
      <w:lvlJc w:val="left"/>
      <w:pPr>
        <w:tabs>
          <w:tab w:val="num" w:pos="720"/>
        </w:tabs>
        <w:ind w:left="720" w:hanging="360"/>
      </w:pPr>
      <w:rPr>
        <w:rFonts w:ascii="Symbol" w:hAnsi="Symbol" w:cs="Symbol" w:hint="default"/>
        <w:sz w:val="20"/>
      </w:rPr>
    </w:lvl>
    <w:lvl w:ilvl="1" w:tplc="4C886B1E">
      <w:start w:val="1"/>
      <w:numFmt w:val="bullet"/>
      <w:lvlText w:val="o"/>
      <w:lvlJc w:val="left"/>
      <w:pPr>
        <w:tabs>
          <w:tab w:val="num" w:pos="1440"/>
        </w:tabs>
        <w:ind w:left="1440" w:hanging="360"/>
      </w:pPr>
      <w:rPr>
        <w:rFonts w:ascii="Courier New" w:hAnsi="Courier New" w:cs="Courier New" w:hint="default"/>
        <w:sz w:val="20"/>
      </w:rPr>
    </w:lvl>
    <w:lvl w:ilvl="2" w:tplc="BD68F51E">
      <w:start w:val="1"/>
      <w:numFmt w:val="bullet"/>
      <w:lvlText w:val=""/>
      <w:lvlJc w:val="left"/>
      <w:pPr>
        <w:tabs>
          <w:tab w:val="num" w:pos="2160"/>
        </w:tabs>
        <w:ind w:left="2160" w:hanging="360"/>
      </w:pPr>
      <w:rPr>
        <w:rFonts w:ascii="Wingdings" w:hAnsi="Wingdings" w:cs="Wingdings" w:hint="default"/>
        <w:sz w:val="20"/>
      </w:rPr>
    </w:lvl>
    <w:lvl w:ilvl="3" w:tplc="38A44CC8">
      <w:start w:val="1"/>
      <w:numFmt w:val="bullet"/>
      <w:lvlText w:val=""/>
      <w:lvlJc w:val="left"/>
      <w:pPr>
        <w:tabs>
          <w:tab w:val="num" w:pos="2880"/>
        </w:tabs>
        <w:ind w:left="2880" w:hanging="360"/>
      </w:pPr>
      <w:rPr>
        <w:rFonts w:ascii="Wingdings" w:hAnsi="Wingdings" w:cs="Wingdings" w:hint="default"/>
        <w:sz w:val="20"/>
      </w:rPr>
    </w:lvl>
    <w:lvl w:ilvl="4" w:tplc="1B4C8DE8">
      <w:start w:val="1"/>
      <w:numFmt w:val="bullet"/>
      <w:lvlText w:val=""/>
      <w:lvlJc w:val="left"/>
      <w:pPr>
        <w:tabs>
          <w:tab w:val="num" w:pos="3600"/>
        </w:tabs>
        <w:ind w:left="3600" w:hanging="360"/>
      </w:pPr>
      <w:rPr>
        <w:rFonts w:ascii="Wingdings" w:hAnsi="Wingdings" w:cs="Wingdings" w:hint="default"/>
        <w:sz w:val="20"/>
      </w:rPr>
    </w:lvl>
    <w:lvl w:ilvl="5" w:tplc="88F22CC4">
      <w:start w:val="1"/>
      <w:numFmt w:val="bullet"/>
      <w:lvlText w:val=""/>
      <w:lvlJc w:val="left"/>
      <w:pPr>
        <w:tabs>
          <w:tab w:val="num" w:pos="4320"/>
        </w:tabs>
        <w:ind w:left="4320" w:hanging="360"/>
      </w:pPr>
      <w:rPr>
        <w:rFonts w:ascii="Wingdings" w:hAnsi="Wingdings" w:cs="Wingdings" w:hint="default"/>
        <w:sz w:val="20"/>
      </w:rPr>
    </w:lvl>
    <w:lvl w:ilvl="6" w:tplc="A112D3B8">
      <w:start w:val="1"/>
      <w:numFmt w:val="bullet"/>
      <w:lvlText w:val=""/>
      <w:lvlJc w:val="left"/>
      <w:pPr>
        <w:tabs>
          <w:tab w:val="num" w:pos="5040"/>
        </w:tabs>
        <w:ind w:left="5040" w:hanging="360"/>
      </w:pPr>
      <w:rPr>
        <w:rFonts w:ascii="Wingdings" w:hAnsi="Wingdings" w:cs="Wingdings" w:hint="default"/>
        <w:sz w:val="20"/>
      </w:rPr>
    </w:lvl>
    <w:lvl w:ilvl="7" w:tplc="CC3A773A">
      <w:start w:val="1"/>
      <w:numFmt w:val="bullet"/>
      <w:lvlText w:val=""/>
      <w:lvlJc w:val="left"/>
      <w:pPr>
        <w:tabs>
          <w:tab w:val="num" w:pos="5760"/>
        </w:tabs>
        <w:ind w:left="5760" w:hanging="360"/>
      </w:pPr>
      <w:rPr>
        <w:rFonts w:ascii="Wingdings" w:hAnsi="Wingdings" w:cs="Wingdings" w:hint="default"/>
        <w:sz w:val="20"/>
      </w:rPr>
    </w:lvl>
    <w:lvl w:ilvl="8" w:tplc="8F22B49E">
      <w:start w:val="1"/>
      <w:numFmt w:val="bullet"/>
      <w:lvlText w:val=""/>
      <w:lvlJc w:val="left"/>
      <w:pPr>
        <w:tabs>
          <w:tab w:val="num" w:pos="6480"/>
        </w:tabs>
        <w:ind w:left="6480" w:hanging="360"/>
      </w:pPr>
      <w:rPr>
        <w:rFonts w:ascii="Wingdings" w:hAnsi="Wingdings" w:cs="Wingdings" w:hint="default"/>
        <w:sz w:val="20"/>
      </w:rPr>
    </w:lvl>
  </w:abstractNum>
  <w:abstractNum w:abstractNumId="3">
    <w:nsid w:val="04C64743"/>
    <w:multiLevelType w:val="multilevel"/>
    <w:tmpl w:val="0FF6C1B4"/>
    <w:lvl w:ilvl="0">
      <w:start w:val="2"/>
      <w:numFmt w:val="decimal"/>
      <w:lvlText w:val="%1."/>
      <w:lvlJc w:val="left"/>
      <w:pPr>
        <w:ind w:left="720" w:hanging="720"/>
      </w:pPr>
      <w:rPr>
        <w:rFonts w:hint="default"/>
      </w:rPr>
    </w:lvl>
    <w:lvl w:ilvl="1">
      <w:start w:val="3"/>
      <w:numFmt w:val="decimal"/>
      <w:lvlText w:val="%1.%2."/>
      <w:lvlJc w:val="left"/>
      <w:pPr>
        <w:ind w:left="496" w:hanging="720"/>
      </w:pPr>
      <w:rPr>
        <w:rFonts w:hint="default"/>
      </w:rPr>
    </w:lvl>
    <w:lvl w:ilvl="2">
      <w:start w:val="4"/>
      <w:numFmt w:val="decimal"/>
      <w:lvlText w:val="%1.%2.%3."/>
      <w:lvlJc w:val="left"/>
      <w:pPr>
        <w:ind w:left="272" w:hanging="720"/>
      </w:pPr>
      <w:rPr>
        <w:rFonts w:hint="default"/>
      </w:rPr>
    </w:lvl>
    <w:lvl w:ilvl="3">
      <w:start w:val="1"/>
      <w:numFmt w:val="decimal"/>
      <w:lvlText w:val="%1.%2.%3.%4."/>
      <w:lvlJc w:val="left"/>
      <w:pPr>
        <w:ind w:left="408" w:hanging="1080"/>
      </w:pPr>
      <w:rPr>
        <w:rFonts w:hint="default"/>
      </w:rPr>
    </w:lvl>
    <w:lvl w:ilvl="4">
      <w:start w:val="1"/>
      <w:numFmt w:val="decimal"/>
      <w:lvlText w:val="%1.%2.%3.%4.%5."/>
      <w:lvlJc w:val="left"/>
      <w:pPr>
        <w:ind w:left="544" w:hanging="1440"/>
      </w:pPr>
      <w:rPr>
        <w:rFonts w:hint="default"/>
      </w:rPr>
    </w:lvl>
    <w:lvl w:ilvl="5">
      <w:start w:val="1"/>
      <w:numFmt w:val="decimal"/>
      <w:lvlText w:val="%1.%2.%3.%4.%5.%6."/>
      <w:lvlJc w:val="left"/>
      <w:pPr>
        <w:ind w:left="320" w:hanging="1440"/>
      </w:pPr>
      <w:rPr>
        <w:rFonts w:hint="default"/>
      </w:rPr>
    </w:lvl>
    <w:lvl w:ilvl="6">
      <w:start w:val="1"/>
      <w:numFmt w:val="decimal"/>
      <w:lvlText w:val="%1.%2.%3.%4.%5.%6.%7."/>
      <w:lvlJc w:val="left"/>
      <w:pPr>
        <w:ind w:left="456" w:hanging="1800"/>
      </w:pPr>
      <w:rPr>
        <w:rFonts w:hint="default"/>
      </w:rPr>
    </w:lvl>
    <w:lvl w:ilvl="7">
      <w:start w:val="1"/>
      <w:numFmt w:val="decimal"/>
      <w:lvlText w:val="%1.%2.%3.%4.%5.%6.%7.%8."/>
      <w:lvlJc w:val="left"/>
      <w:pPr>
        <w:ind w:left="592" w:hanging="2160"/>
      </w:pPr>
      <w:rPr>
        <w:rFonts w:hint="default"/>
      </w:rPr>
    </w:lvl>
    <w:lvl w:ilvl="8">
      <w:start w:val="1"/>
      <w:numFmt w:val="decimal"/>
      <w:lvlText w:val="%1.%2.%3.%4.%5.%6.%7.%8.%9."/>
      <w:lvlJc w:val="left"/>
      <w:pPr>
        <w:ind w:left="368" w:hanging="2160"/>
      </w:pPr>
      <w:rPr>
        <w:rFonts w:hint="default"/>
      </w:rPr>
    </w:lvl>
  </w:abstractNum>
  <w:abstractNum w:abstractNumId="4">
    <w:nsid w:val="066C0C30"/>
    <w:multiLevelType w:val="hybridMultilevel"/>
    <w:tmpl w:val="7F9C05EC"/>
    <w:lvl w:ilvl="0" w:tplc="AC78EEE6">
      <w:start w:val="1"/>
      <w:numFmt w:val="bullet"/>
      <w:lvlText w:val=""/>
      <w:lvlJc w:val="left"/>
      <w:pPr>
        <w:tabs>
          <w:tab w:val="num" w:pos="720"/>
        </w:tabs>
        <w:ind w:left="720" w:hanging="360"/>
      </w:pPr>
      <w:rPr>
        <w:rFonts w:ascii="Symbol" w:hAnsi="Symbol" w:cs="Symbol" w:hint="default"/>
        <w:sz w:val="20"/>
      </w:rPr>
    </w:lvl>
    <w:lvl w:ilvl="1" w:tplc="A984CF2E">
      <w:start w:val="1"/>
      <w:numFmt w:val="bullet"/>
      <w:lvlText w:val="o"/>
      <w:lvlJc w:val="left"/>
      <w:pPr>
        <w:tabs>
          <w:tab w:val="num" w:pos="1440"/>
        </w:tabs>
        <w:ind w:left="1440" w:hanging="360"/>
      </w:pPr>
      <w:rPr>
        <w:rFonts w:ascii="Courier New" w:hAnsi="Courier New" w:cs="Courier New" w:hint="default"/>
        <w:sz w:val="20"/>
      </w:rPr>
    </w:lvl>
    <w:lvl w:ilvl="2" w:tplc="C8BA3650">
      <w:start w:val="1"/>
      <w:numFmt w:val="bullet"/>
      <w:lvlText w:val=""/>
      <w:lvlJc w:val="left"/>
      <w:pPr>
        <w:tabs>
          <w:tab w:val="num" w:pos="2160"/>
        </w:tabs>
        <w:ind w:left="2160" w:hanging="360"/>
      </w:pPr>
      <w:rPr>
        <w:rFonts w:ascii="Wingdings" w:hAnsi="Wingdings" w:cs="Wingdings" w:hint="default"/>
        <w:sz w:val="20"/>
      </w:rPr>
    </w:lvl>
    <w:lvl w:ilvl="3" w:tplc="194002B0">
      <w:start w:val="1"/>
      <w:numFmt w:val="bullet"/>
      <w:lvlText w:val=""/>
      <w:lvlJc w:val="left"/>
      <w:pPr>
        <w:tabs>
          <w:tab w:val="num" w:pos="2880"/>
        </w:tabs>
        <w:ind w:left="2880" w:hanging="360"/>
      </w:pPr>
      <w:rPr>
        <w:rFonts w:ascii="Wingdings" w:hAnsi="Wingdings" w:cs="Wingdings" w:hint="default"/>
        <w:sz w:val="20"/>
      </w:rPr>
    </w:lvl>
    <w:lvl w:ilvl="4" w:tplc="9CE0BF66">
      <w:start w:val="1"/>
      <w:numFmt w:val="bullet"/>
      <w:lvlText w:val=""/>
      <w:lvlJc w:val="left"/>
      <w:pPr>
        <w:tabs>
          <w:tab w:val="num" w:pos="3600"/>
        </w:tabs>
        <w:ind w:left="3600" w:hanging="360"/>
      </w:pPr>
      <w:rPr>
        <w:rFonts w:ascii="Wingdings" w:hAnsi="Wingdings" w:cs="Wingdings" w:hint="default"/>
        <w:sz w:val="20"/>
      </w:rPr>
    </w:lvl>
    <w:lvl w:ilvl="5" w:tplc="4AF29B86">
      <w:start w:val="1"/>
      <w:numFmt w:val="bullet"/>
      <w:lvlText w:val=""/>
      <w:lvlJc w:val="left"/>
      <w:pPr>
        <w:tabs>
          <w:tab w:val="num" w:pos="4320"/>
        </w:tabs>
        <w:ind w:left="4320" w:hanging="360"/>
      </w:pPr>
      <w:rPr>
        <w:rFonts w:ascii="Wingdings" w:hAnsi="Wingdings" w:cs="Wingdings" w:hint="default"/>
        <w:sz w:val="20"/>
      </w:rPr>
    </w:lvl>
    <w:lvl w:ilvl="6" w:tplc="CC546DB4">
      <w:start w:val="1"/>
      <w:numFmt w:val="bullet"/>
      <w:lvlText w:val=""/>
      <w:lvlJc w:val="left"/>
      <w:pPr>
        <w:tabs>
          <w:tab w:val="num" w:pos="5040"/>
        </w:tabs>
        <w:ind w:left="5040" w:hanging="360"/>
      </w:pPr>
      <w:rPr>
        <w:rFonts w:ascii="Wingdings" w:hAnsi="Wingdings" w:cs="Wingdings" w:hint="default"/>
        <w:sz w:val="20"/>
      </w:rPr>
    </w:lvl>
    <w:lvl w:ilvl="7" w:tplc="E96C63D8">
      <w:start w:val="1"/>
      <w:numFmt w:val="bullet"/>
      <w:lvlText w:val=""/>
      <w:lvlJc w:val="left"/>
      <w:pPr>
        <w:tabs>
          <w:tab w:val="num" w:pos="5760"/>
        </w:tabs>
        <w:ind w:left="5760" w:hanging="360"/>
      </w:pPr>
      <w:rPr>
        <w:rFonts w:ascii="Wingdings" w:hAnsi="Wingdings" w:cs="Wingdings" w:hint="default"/>
        <w:sz w:val="20"/>
      </w:rPr>
    </w:lvl>
    <w:lvl w:ilvl="8" w:tplc="EDB0FFC2">
      <w:start w:val="1"/>
      <w:numFmt w:val="bullet"/>
      <w:lvlText w:val=""/>
      <w:lvlJc w:val="left"/>
      <w:pPr>
        <w:tabs>
          <w:tab w:val="num" w:pos="6480"/>
        </w:tabs>
        <w:ind w:left="6480" w:hanging="360"/>
      </w:pPr>
      <w:rPr>
        <w:rFonts w:ascii="Wingdings" w:hAnsi="Wingdings" w:cs="Wingdings" w:hint="default"/>
        <w:sz w:val="20"/>
      </w:rPr>
    </w:lvl>
  </w:abstractNum>
  <w:abstractNum w:abstractNumId="5">
    <w:nsid w:val="0885102A"/>
    <w:multiLevelType w:val="hybridMultilevel"/>
    <w:tmpl w:val="78EEAF50"/>
    <w:lvl w:ilvl="0" w:tplc="365CF8B6">
      <w:start w:val="1"/>
      <w:numFmt w:val="bullet"/>
      <w:lvlText w:val=""/>
      <w:lvlJc w:val="left"/>
      <w:pPr>
        <w:tabs>
          <w:tab w:val="num" w:pos="0"/>
        </w:tabs>
        <w:ind w:left="720" w:hanging="360"/>
      </w:pPr>
      <w:rPr>
        <w:rFonts w:ascii="Symbol" w:hAnsi="Symbol" w:cs="Symbol" w:hint="default"/>
      </w:rPr>
    </w:lvl>
    <w:lvl w:ilvl="1" w:tplc="0A92F34C">
      <w:start w:val="1"/>
      <w:numFmt w:val="bullet"/>
      <w:lvlText w:val="o"/>
      <w:lvlJc w:val="left"/>
      <w:pPr>
        <w:ind w:left="1440" w:hanging="360"/>
      </w:pPr>
      <w:rPr>
        <w:rFonts w:ascii="Courier New" w:eastAsia="Courier New" w:hAnsi="Courier New" w:cs="Courier New" w:hint="default"/>
      </w:rPr>
    </w:lvl>
    <w:lvl w:ilvl="2" w:tplc="29BA4092">
      <w:start w:val="1"/>
      <w:numFmt w:val="bullet"/>
      <w:lvlText w:val="§"/>
      <w:lvlJc w:val="left"/>
      <w:pPr>
        <w:ind w:left="2160" w:hanging="360"/>
      </w:pPr>
      <w:rPr>
        <w:rFonts w:ascii="Wingdings" w:eastAsia="Wingdings" w:hAnsi="Wingdings" w:cs="Wingdings" w:hint="default"/>
      </w:rPr>
    </w:lvl>
    <w:lvl w:ilvl="3" w:tplc="91B0819C">
      <w:start w:val="1"/>
      <w:numFmt w:val="bullet"/>
      <w:lvlText w:val="·"/>
      <w:lvlJc w:val="left"/>
      <w:pPr>
        <w:ind w:left="2880" w:hanging="360"/>
      </w:pPr>
      <w:rPr>
        <w:rFonts w:ascii="Symbol" w:eastAsia="Symbol" w:hAnsi="Symbol" w:cs="Symbol" w:hint="default"/>
      </w:rPr>
    </w:lvl>
    <w:lvl w:ilvl="4" w:tplc="D17658E4">
      <w:start w:val="1"/>
      <w:numFmt w:val="bullet"/>
      <w:lvlText w:val="o"/>
      <w:lvlJc w:val="left"/>
      <w:pPr>
        <w:ind w:left="3600" w:hanging="360"/>
      </w:pPr>
      <w:rPr>
        <w:rFonts w:ascii="Courier New" w:eastAsia="Courier New" w:hAnsi="Courier New" w:cs="Courier New" w:hint="default"/>
      </w:rPr>
    </w:lvl>
    <w:lvl w:ilvl="5" w:tplc="979812F0">
      <w:start w:val="1"/>
      <w:numFmt w:val="bullet"/>
      <w:lvlText w:val="§"/>
      <w:lvlJc w:val="left"/>
      <w:pPr>
        <w:ind w:left="4320" w:hanging="360"/>
      </w:pPr>
      <w:rPr>
        <w:rFonts w:ascii="Wingdings" w:eastAsia="Wingdings" w:hAnsi="Wingdings" w:cs="Wingdings" w:hint="default"/>
      </w:rPr>
    </w:lvl>
    <w:lvl w:ilvl="6" w:tplc="C7744B4A">
      <w:start w:val="1"/>
      <w:numFmt w:val="bullet"/>
      <w:lvlText w:val="·"/>
      <w:lvlJc w:val="left"/>
      <w:pPr>
        <w:ind w:left="5040" w:hanging="360"/>
      </w:pPr>
      <w:rPr>
        <w:rFonts w:ascii="Symbol" w:eastAsia="Symbol" w:hAnsi="Symbol" w:cs="Symbol" w:hint="default"/>
      </w:rPr>
    </w:lvl>
    <w:lvl w:ilvl="7" w:tplc="DD86DE6A">
      <w:start w:val="1"/>
      <w:numFmt w:val="bullet"/>
      <w:lvlText w:val="o"/>
      <w:lvlJc w:val="left"/>
      <w:pPr>
        <w:ind w:left="5760" w:hanging="360"/>
      </w:pPr>
      <w:rPr>
        <w:rFonts w:ascii="Courier New" w:eastAsia="Courier New" w:hAnsi="Courier New" w:cs="Courier New" w:hint="default"/>
      </w:rPr>
    </w:lvl>
    <w:lvl w:ilvl="8" w:tplc="25DA80E4">
      <w:start w:val="1"/>
      <w:numFmt w:val="bullet"/>
      <w:lvlText w:val="§"/>
      <w:lvlJc w:val="left"/>
      <w:pPr>
        <w:ind w:left="6480" w:hanging="360"/>
      </w:pPr>
      <w:rPr>
        <w:rFonts w:ascii="Wingdings" w:eastAsia="Wingdings" w:hAnsi="Wingdings" w:cs="Wingdings" w:hint="default"/>
      </w:rPr>
    </w:lvl>
  </w:abstractNum>
  <w:abstractNum w:abstractNumId="6">
    <w:nsid w:val="09E37A6B"/>
    <w:multiLevelType w:val="multilevel"/>
    <w:tmpl w:val="74A2EE0A"/>
    <w:lvl w:ilvl="0">
      <w:start w:val="2"/>
      <w:numFmt w:val="decimal"/>
      <w:lvlText w:val="%1."/>
      <w:lvlJc w:val="left"/>
      <w:pPr>
        <w:ind w:left="720" w:hanging="720"/>
      </w:pPr>
      <w:rPr>
        <w:rFonts w:hint="default"/>
      </w:rPr>
    </w:lvl>
    <w:lvl w:ilvl="1">
      <w:start w:val="3"/>
      <w:numFmt w:val="decimal"/>
      <w:lvlText w:val="%1.%2."/>
      <w:lvlJc w:val="left"/>
      <w:pPr>
        <w:ind w:left="496" w:hanging="720"/>
      </w:pPr>
      <w:rPr>
        <w:rFonts w:hint="default"/>
      </w:rPr>
    </w:lvl>
    <w:lvl w:ilvl="2">
      <w:start w:val="1"/>
      <w:numFmt w:val="decimal"/>
      <w:lvlText w:val="%1.%2.%3."/>
      <w:lvlJc w:val="left"/>
      <w:pPr>
        <w:ind w:left="272" w:hanging="720"/>
      </w:pPr>
      <w:rPr>
        <w:rFonts w:hint="default"/>
      </w:rPr>
    </w:lvl>
    <w:lvl w:ilvl="3">
      <w:start w:val="1"/>
      <w:numFmt w:val="decimal"/>
      <w:lvlText w:val="%1.%2.%3.%4."/>
      <w:lvlJc w:val="left"/>
      <w:pPr>
        <w:ind w:left="408" w:hanging="1080"/>
      </w:pPr>
      <w:rPr>
        <w:rFonts w:hint="default"/>
      </w:rPr>
    </w:lvl>
    <w:lvl w:ilvl="4">
      <w:start w:val="1"/>
      <w:numFmt w:val="decimal"/>
      <w:lvlText w:val="%1.%2.%3.%4.%5."/>
      <w:lvlJc w:val="left"/>
      <w:pPr>
        <w:ind w:left="544" w:hanging="1440"/>
      </w:pPr>
      <w:rPr>
        <w:rFonts w:hint="default"/>
      </w:rPr>
    </w:lvl>
    <w:lvl w:ilvl="5">
      <w:start w:val="1"/>
      <w:numFmt w:val="decimal"/>
      <w:lvlText w:val="%1.%2.%3.%4.%5.%6."/>
      <w:lvlJc w:val="left"/>
      <w:pPr>
        <w:ind w:left="320" w:hanging="1440"/>
      </w:pPr>
      <w:rPr>
        <w:rFonts w:hint="default"/>
      </w:rPr>
    </w:lvl>
    <w:lvl w:ilvl="6">
      <w:start w:val="1"/>
      <w:numFmt w:val="decimal"/>
      <w:lvlText w:val="%1.%2.%3.%4.%5.%6.%7."/>
      <w:lvlJc w:val="left"/>
      <w:pPr>
        <w:ind w:left="456" w:hanging="1800"/>
      </w:pPr>
      <w:rPr>
        <w:rFonts w:hint="default"/>
      </w:rPr>
    </w:lvl>
    <w:lvl w:ilvl="7">
      <w:start w:val="1"/>
      <w:numFmt w:val="decimal"/>
      <w:lvlText w:val="%1.%2.%3.%4.%5.%6.%7.%8."/>
      <w:lvlJc w:val="left"/>
      <w:pPr>
        <w:ind w:left="592" w:hanging="2160"/>
      </w:pPr>
      <w:rPr>
        <w:rFonts w:hint="default"/>
      </w:rPr>
    </w:lvl>
    <w:lvl w:ilvl="8">
      <w:start w:val="1"/>
      <w:numFmt w:val="decimal"/>
      <w:lvlText w:val="%1.%2.%3.%4.%5.%6.%7.%8.%9."/>
      <w:lvlJc w:val="left"/>
      <w:pPr>
        <w:ind w:left="368" w:hanging="2160"/>
      </w:pPr>
      <w:rPr>
        <w:rFonts w:hint="default"/>
      </w:rPr>
    </w:lvl>
  </w:abstractNum>
  <w:abstractNum w:abstractNumId="7">
    <w:nsid w:val="0D9C43DF"/>
    <w:multiLevelType w:val="hybridMultilevel"/>
    <w:tmpl w:val="FD9CE442"/>
    <w:lvl w:ilvl="0" w:tplc="3754F4BE">
      <w:start w:val="1"/>
      <w:numFmt w:val="bullet"/>
      <w:lvlText w:val=""/>
      <w:lvlJc w:val="left"/>
      <w:pPr>
        <w:tabs>
          <w:tab w:val="num" w:pos="0"/>
        </w:tabs>
        <w:ind w:left="720" w:hanging="360"/>
      </w:pPr>
      <w:rPr>
        <w:rFonts w:ascii="Symbol" w:hAnsi="Symbol" w:cs="Symbol" w:hint="default"/>
      </w:rPr>
    </w:lvl>
    <w:lvl w:ilvl="1" w:tplc="AC90A674">
      <w:start w:val="1"/>
      <w:numFmt w:val="bullet"/>
      <w:lvlText w:val="o"/>
      <w:lvlJc w:val="left"/>
      <w:pPr>
        <w:ind w:left="1440" w:hanging="360"/>
      </w:pPr>
      <w:rPr>
        <w:rFonts w:ascii="Courier New" w:eastAsia="Courier New" w:hAnsi="Courier New" w:cs="Courier New" w:hint="default"/>
      </w:rPr>
    </w:lvl>
    <w:lvl w:ilvl="2" w:tplc="2A06A570">
      <w:start w:val="1"/>
      <w:numFmt w:val="bullet"/>
      <w:lvlText w:val="§"/>
      <w:lvlJc w:val="left"/>
      <w:pPr>
        <w:ind w:left="2160" w:hanging="360"/>
      </w:pPr>
      <w:rPr>
        <w:rFonts w:ascii="Wingdings" w:eastAsia="Wingdings" w:hAnsi="Wingdings" w:cs="Wingdings" w:hint="default"/>
      </w:rPr>
    </w:lvl>
    <w:lvl w:ilvl="3" w:tplc="5B52E1A0">
      <w:start w:val="1"/>
      <w:numFmt w:val="bullet"/>
      <w:lvlText w:val="·"/>
      <w:lvlJc w:val="left"/>
      <w:pPr>
        <w:ind w:left="2880" w:hanging="360"/>
      </w:pPr>
      <w:rPr>
        <w:rFonts w:ascii="Symbol" w:eastAsia="Symbol" w:hAnsi="Symbol" w:cs="Symbol" w:hint="default"/>
      </w:rPr>
    </w:lvl>
    <w:lvl w:ilvl="4" w:tplc="3C061276">
      <w:start w:val="1"/>
      <w:numFmt w:val="bullet"/>
      <w:lvlText w:val="o"/>
      <w:lvlJc w:val="left"/>
      <w:pPr>
        <w:ind w:left="3600" w:hanging="360"/>
      </w:pPr>
      <w:rPr>
        <w:rFonts w:ascii="Courier New" w:eastAsia="Courier New" w:hAnsi="Courier New" w:cs="Courier New" w:hint="default"/>
      </w:rPr>
    </w:lvl>
    <w:lvl w:ilvl="5" w:tplc="B412926C">
      <w:start w:val="1"/>
      <w:numFmt w:val="bullet"/>
      <w:lvlText w:val="§"/>
      <w:lvlJc w:val="left"/>
      <w:pPr>
        <w:ind w:left="4320" w:hanging="360"/>
      </w:pPr>
      <w:rPr>
        <w:rFonts w:ascii="Wingdings" w:eastAsia="Wingdings" w:hAnsi="Wingdings" w:cs="Wingdings" w:hint="default"/>
      </w:rPr>
    </w:lvl>
    <w:lvl w:ilvl="6" w:tplc="A810F05C">
      <w:start w:val="1"/>
      <w:numFmt w:val="bullet"/>
      <w:lvlText w:val="·"/>
      <w:lvlJc w:val="left"/>
      <w:pPr>
        <w:ind w:left="5040" w:hanging="360"/>
      </w:pPr>
      <w:rPr>
        <w:rFonts w:ascii="Symbol" w:eastAsia="Symbol" w:hAnsi="Symbol" w:cs="Symbol" w:hint="default"/>
      </w:rPr>
    </w:lvl>
    <w:lvl w:ilvl="7" w:tplc="947C007E">
      <w:start w:val="1"/>
      <w:numFmt w:val="bullet"/>
      <w:lvlText w:val="o"/>
      <w:lvlJc w:val="left"/>
      <w:pPr>
        <w:ind w:left="5760" w:hanging="360"/>
      </w:pPr>
      <w:rPr>
        <w:rFonts w:ascii="Courier New" w:eastAsia="Courier New" w:hAnsi="Courier New" w:cs="Courier New" w:hint="default"/>
      </w:rPr>
    </w:lvl>
    <w:lvl w:ilvl="8" w:tplc="49D4DFEE">
      <w:start w:val="1"/>
      <w:numFmt w:val="bullet"/>
      <w:lvlText w:val="§"/>
      <w:lvlJc w:val="left"/>
      <w:pPr>
        <w:ind w:left="6480" w:hanging="360"/>
      </w:pPr>
      <w:rPr>
        <w:rFonts w:ascii="Wingdings" w:eastAsia="Wingdings" w:hAnsi="Wingdings" w:cs="Wingdings" w:hint="default"/>
      </w:rPr>
    </w:lvl>
  </w:abstractNum>
  <w:abstractNum w:abstractNumId="8">
    <w:nsid w:val="0EA617D4"/>
    <w:multiLevelType w:val="hybridMultilevel"/>
    <w:tmpl w:val="BD88B610"/>
    <w:lvl w:ilvl="0" w:tplc="17AC8D74">
      <w:start w:val="1"/>
      <w:numFmt w:val="bullet"/>
      <w:lvlText w:val=""/>
      <w:lvlJc w:val="left"/>
      <w:pPr>
        <w:tabs>
          <w:tab w:val="num" w:pos="720"/>
        </w:tabs>
        <w:ind w:left="720" w:hanging="360"/>
      </w:pPr>
      <w:rPr>
        <w:rFonts w:ascii="Symbol" w:hAnsi="Symbol" w:cs="Symbol" w:hint="default"/>
        <w:sz w:val="20"/>
      </w:rPr>
    </w:lvl>
    <w:lvl w:ilvl="1" w:tplc="FFBEDE70">
      <w:start w:val="1"/>
      <w:numFmt w:val="bullet"/>
      <w:lvlText w:val="o"/>
      <w:lvlJc w:val="left"/>
      <w:pPr>
        <w:tabs>
          <w:tab w:val="num" w:pos="1440"/>
        </w:tabs>
        <w:ind w:left="1440" w:hanging="360"/>
      </w:pPr>
      <w:rPr>
        <w:rFonts w:ascii="Courier New" w:hAnsi="Courier New" w:cs="Courier New" w:hint="default"/>
        <w:sz w:val="20"/>
      </w:rPr>
    </w:lvl>
    <w:lvl w:ilvl="2" w:tplc="EE389D3E">
      <w:start w:val="1"/>
      <w:numFmt w:val="bullet"/>
      <w:lvlText w:val=""/>
      <w:lvlJc w:val="left"/>
      <w:pPr>
        <w:tabs>
          <w:tab w:val="num" w:pos="2160"/>
        </w:tabs>
        <w:ind w:left="2160" w:hanging="360"/>
      </w:pPr>
      <w:rPr>
        <w:rFonts w:ascii="Wingdings" w:hAnsi="Wingdings" w:cs="Wingdings" w:hint="default"/>
        <w:sz w:val="20"/>
      </w:rPr>
    </w:lvl>
    <w:lvl w:ilvl="3" w:tplc="DB62F23A">
      <w:start w:val="1"/>
      <w:numFmt w:val="bullet"/>
      <w:lvlText w:val=""/>
      <w:lvlJc w:val="left"/>
      <w:pPr>
        <w:tabs>
          <w:tab w:val="num" w:pos="2880"/>
        </w:tabs>
        <w:ind w:left="2880" w:hanging="360"/>
      </w:pPr>
      <w:rPr>
        <w:rFonts w:ascii="Wingdings" w:hAnsi="Wingdings" w:cs="Wingdings" w:hint="default"/>
        <w:sz w:val="20"/>
      </w:rPr>
    </w:lvl>
    <w:lvl w:ilvl="4" w:tplc="441AE94C">
      <w:start w:val="1"/>
      <w:numFmt w:val="bullet"/>
      <w:lvlText w:val=""/>
      <w:lvlJc w:val="left"/>
      <w:pPr>
        <w:tabs>
          <w:tab w:val="num" w:pos="3600"/>
        </w:tabs>
        <w:ind w:left="3600" w:hanging="360"/>
      </w:pPr>
      <w:rPr>
        <w:rFonts w:ascii="Wingdings" w:hAnsi="Wingdings" w:cs="Wingdings" w:hint="default"/>
        <w:sz w:val="20"/>
      </w:rPr>
    </w:lvl>
    <w:lvl w:ilvl="5" w:tplc="850A389C">
      <w:start w:val="1"/>
      <w:numFmt w:val="bullet"/>
      <w:lvlText w:val=""/>
      <w:lvlJc w:val="left"/>
      <w:pPr>
        <w:tabs>
          <w:tab w:val="num" w:pos="4320"/>
        </w:tabs>
        <w:ind w:left="4320" w:hanging="360"/>
      </w:pPr>
      <w:rPr>
        <w:rFonts w:ascii="Wingdings" w:hAnsi="Wingdings" w:cs="Wingdings" w:hint="default"/>
        <w:sz w:val="20"/>
      </w:rPr>
    </w:lvl>
    <w:lvl w:ilvl="6" w:tplc="4B5693E8">
      <w:start w:val="1"/>
      <w:numFmt w:val="bullet"/>
      <w:lvlText w:val=""/>
      <w:lvlJc w:val="left"/>
      <w:pPr>
        <w:tabs>
          <w:tab w:val="num" w:pos="5040"/>
        </w:tabs>
        <w:ind w:left="5040" w:hanging="360"/>
      </w:pPr>
      <w:rPr>
        <w:rFonts w:ascii="Wingdings" w:hAnsi="Wingdings" w:cs="Wingdings" w:hint="default"/>
        <w:sz w:val="20"/>
      </w:rPr>
    </w:lvl>
    <w:lvl w:ilvl="7" w:tplc="C58631D8">
      <w:start w:val="1"/>
      <w:numFmt w:val="bullet"/>
      <w:lvlText w:val=""/>
      <w:lvlJc w:val="left"/>
      <w:pPr>
        <w:tabs>
          <w:tab w:val="num" w:pos="5760"/>
        </w:tabs>
        <w:ind w:left="5760" w:hanging="360"/>
      </w:pPr>
      <w:rPr>
        <w:rFonts w:ascii="Wingdings" w:hAnsi="Wingdings" w:cs="Wingdings" w:hint="default"/>
        <w:sz w:val="20"/>
      </w:rPr>
    </w:lvl>
    <w:lvl w:ilvl="8" w:tplc="74462E0A">
      <w:start w:val="1"/>
      <w:numFmt w:val="bullet"/>
      <w:lvlText w:val=""/>
      <w:lvlJc w:val="left"/>
      <w:pPr>
        <w:tabs>
          <w:tab w:val="num" w:pos="6480"/>
        </w:tabs>
        <w:ind w:left="6480" w:hanging="360"/>
      </w:pPr>
      <w:rPr>
        <w:rFonts w:ascii="Wingdings" w:hAnsi="Wingdings" w:cs="Wingdings" w:hint="default"/>
        <w:sz w:val="20"/>
      </w:rPr>
    </w:lvl>
  </w:abstractNum>
  <w:abstractNum w:abstractNumId="9">
    <w:nsid w:val="12DD681F"/>
    <w:multiLevelType w:val="multilevel"/>
    <w:tmpl w:val="83C2320A"/>
    <w:lvl w:ilvl="0">
      <w:numFmt w:val="bullet"/>
      <w:lvlText w:val="-"/>
      <w:lvlJc w:val="left"/>
      <w:pPr>
        <w:tabs>
          <w:tab w:val="num" w:pos="0"/>
        </w:tabs>
        <w:ind w:left="61" w:hanging="140"/>
      </w:pPr>
      <w:rPr>
        <w:rFonts w:ascii="Times New Roman" w:hAnsi="Times New Roman" w:cs="Times New Roman" w:hint="default"/>
        <w:w w:val="99"/>
        <w:sz w:val="24"/>
        <w:szCs w:val="24"/>
        <w:lang w:val="ru-RU" w:eastAsia="en-US" w:bidi="ar-SA"/>
      </w:rPr>
    </w:lvl>
    <w:lvl w:ilvl="1">
      <w:numFmt w:val="bullet"/>
      <w:lvlText w:val=""/>
      <w:lvlJc w:val="left"/>
      <w:pPr>
        <w:tabs>
          <w:tab w:val="num" w:pos="0"/>
        </w:tabs>
        <w:ind w:left="379" w:hanging="140"/>
      </w:pPr>
      <w:rPr>
        <w:rFonts w:ascii="Symbol" w:hAnsi="Symbol" w:cs="Symbol" w:hint="default"/>
        <w:lang w:val="ru-RU" w:eastAsia="en-US" w:bidi="ar-SA"/>
      </w:rPr>
    </w:lvl>
    <w:lvl w:ilvl="2">
      <w:numFmt w:val="bullet"/>
      <w:lvlText w:val=""/>
      <w:lvlJc w:val="left"/>
      <w:pPr>
        <w:tabs>
          <w:tab w:val="num" w:pos="0"/>
        </w:tabs>
        <w:ind w:left="698" w:hanging="140"/>
      </w:pPr>
      <w:rPr>
        <w:rFonts w:ascii="Symbol" w:hAnsi="Symbol" w:cs="Symbol" w:hint="default"/>
        <w:lang w:val="ru-RU" w:eastAsia="en-US" w:bidi="ar-SA"/>
      </w:rPr>
    </w:lvl>
    <w:lvl w:ilvl="3">
      <w:numFmt w:val="bullet"/>
      <w:lvlText w:val=""/>
      <w:lvlJc w:val="left"/>
      <w:pPr>
        <w:tabs>
          <w:tab w:val="num" w:pos="0"/>
        </w:tabs>
        <w:ind w:left="1017" w:hanging="140"/>
      </w:pPr>
      <w:rPr>
        <w:rFonts w:ascii="Symbol" w:hAnsi="Symbol" w:cs="Symbol" w:hint="default"/>
        <w:lang w:val="ru-RU" w:eastAsia="en-US" w:bidi="ar-SA"/>
      </w:rPr>
    </w:lvl>
    <w:lvl w:ilvl="4">
      <w:numFmt w:val="bullet"/>
      <w:lvlText w:val=""/>
      <w:lvlJc w:val="left"/>
      <w:pPr>
        <w:tabs>
          <w:tab w:val="num" w:pos="0"/>
        </w:tabs>
        <w:ind w:left="1337" w:hanging="140"/>
      </w:pPr>
      <w:rPr>
        <w:rFonts w:ascii="Symbol" w:hAnsi="Symbol" w:cs="Symbol" w:hint="default"/>
        <w:lang w:val="ru-RU" w:eastAsia="en-US" w:bidi="ar-SA"/>
      </w:rPr>
    </w:lvl>
    <w:lvl w:ilvl="5">
      <w:numFmt w:val="bullet"/>
      <w:lvlText w:val=""/>
      <w:lvlJc w:val="left"/>
      <w:pPr>
        <w:tabs>
          <w:tab w:val="num" w:pos="0"/>
        </w:tabs>
        <w:ind w:left="1656" w:hanging="140"/>
      </w:pPr>
      <w:rPr>
        <w:rFonts w:ascii="Symbol" w:hAnsi="Symbol" w:cs="Symbol" w:hint="default"/>
        <w:lang w:val="ru-RU" w:eastAsia="en-US" w:bidi="ar-SA"/>
      </w:rPr>
    </w:lvl>
    <w:lvl w:ilvl="6">
      <w:numFmt w:val="bullet"/>
      <w:lvlText w:val=""/>
      <w:lvlJc w:val="left"/>
      <w:pPr>
        <w:tabs>
          <w:tab w:val="num" w:pos="0"/>
        </w:tabs>
        <w:ind w:left="1975" w:hanging="140"/>
      </w:pPr>
      <w:rPr>
        <w:rFonts w:ascii="Symbol" w:hAnsi="Symbol" w:cs="Symbol" w:hint="default"/>
        <w:lang w:val="ru-RU" w:eastAsia="en-US" w:bidi="ar-SA"/>
      </w:rPr>
    </w:lvl>
    <w:lvl w:ilvl="7">
      <w:numFmt w:val="bullet"/>
      <w:lvlText w:val=""/>
      <w:lvlJc w:val="left"/>
      <w:pPr>
        <w:tabs>
          <w:tab w:val="num" w:pos="0"/>
        </w:tabs>
        <w:ind w:left="2295" w:hanging="140"/>
      </w:pPr>
      <w:rPr>
        <w:rFonts w:ascii="Symbol" w:hAnsi="Symbol" w:cs="Symbol" w:hint="default"/>
        <w:lang w:val="ru-RU" w:eastAsia="en-US" w:bidi="ar-SA"/>
      </w:rPr>
    </w:lvl>
    <w:lvl w:ilvl="8">
      <w:numFmt w:val="bullet"/>
      <w:lvlText w:val=""/>
      <w:lvlJc w:val="left"/>
      <w:pPr>
        <w:tabs>
          <w:tab w:val="num" w:pos="0"/>
        </w:tabs>
        <w:ind w:left="2614" w:hanging="140"/>
      </w:pPr>
      <w:rPr>
        <w:rFonts w:ascii="Symbol" w:hAnsi="Symbol" w:cs="Symbol" w:hint="default"/>
        <w:lang w:val="ru-RU" w:eastAsia="en-US" w:bidi="ar-SA"/>
      </w:rPr>
    </w:lvl>
  </w:abstractNum>
  <w:abstractNum w:abstractNumId="10">
    <w:nsid w:val="15DB2370"/>
    <w:multiLevelType w:val="hybridMultilevel"/>
    <w:tmpl w:val="4D2A94AE"/>
    <w:lvl w:ilvl="0" w:tplc="5E16E4E4">
      <w:start w:val="1"/>
      <w:numFmt w:val="bullet"/>
      <w:lvlText w:val=""/>
      <w:lvlJc w:val="left"/>
      <w:pPr>
        <w:tabs>
          <w:tab w:val="num" w:pos="0"/>
        </w:tabs>
        <w:ind w:left="720" w:hanging="360"/>
      </w:pPr>
      <w:rPr>
        <w:rFonts w:ascii="Symbol" w:hAnsi="Symbol" w:cs="Symbol" w:hint="default"/>
      </w:rPr>
    </w:lvl>
    <w:lvl w:ilvl="1" w:tplc="8F6A7F32">
      <w:start w:val="1"/>
      <w:numFmt w:val="bullet"/>
      <w:lvlText w:val="o"/>
      <w:lvlJc w:val="left"/>
      <w:pPr>
        <w:ind w:left="1440" w:hanging="360"/>
      </w:pPr>
      <w:rPr>
        <w:rFonts w:ascii="Courier New" w:eastAsia="Courier New" w:hAnsi="Courier New" w:cs="Courier New" w:hint="default"/>
      </w:rPr>
    </w:lvl>
    <w:lvl w:ilvl="2" w:tplc="39DC0CC6">
      <w:start w:val="1"/>
      <w:numFmt w:val="bullet"/>
      <w:lvlText w:val="§"/>
      <w:lvlJc w:val="left"/>
      <w:pPr>
        <w:ind w:left="2160" w:hanging="360"/>
      </w:pPr>
      <w:rPr>
        <w:rFonts w:ascii="Wingdings" w:eastAsia="Wingdings" w:hAnsi="Wingdings" w:cs="Wingdings" w:hint="default"/>
      </w:rPr>
    </w:lvl>
    <w:lvl w:ilvl="3" w:tplc="6372933C">
      <w:start w:val="1"/>
      <w:numFmt w:val="bullet"/>
      <w:lvlText w:val="·"/>
      <w:lvlJc w:val="left"/>
      <w:pPr>
        <w:ind w:left="2880" w:hanging="360"/>
      </w:pPr>
      <w:rPr>
        <w:rFonts w:ascii="Symbol" w:eastAsia="Symbol" w:hAnsi="Symbol" w:cs="Symbol" w:hint="default"/>
      </w:rPr>
    </w:lvl>
    <w:lvl w:ilvl="4" w:tplc="CB423C24">
      <w:start w:val="1"/>
      <w:numFmt w:val="bullet"/>
      <w:lvlText w:val="o"/>
      <w:lvlJc w:val="left"/>
      <w:pPr>
        <w:ind w:left="3600" w:hanging="360"/>
      </w:pPr>
      <w:rPr>
        <w:rFonts w:ascii="Courier New" w:eastAsia="Courier New" w:hAnsi="Courier New" w:cs="Courier New" w:hint="default"/>
      </w:rPr>
    </w:lvl>
    <w:lvl w:ilvl="5" w:tplc="A84270F4">
      <w:start w:val="1"/>
      <w:numFmt w:val="bullet"/>
      <w:lvlText w:val="§"/>
      <w:lvlJc w:val="left"/>
      <w:pPr>
        <w:ind w:left="4320" w:hanging="360"/>
      </w:pPr>
      <w:rPr>
        <w:rFonts w:ascii="Wingdings" w:eastAsia="Wingdings" w:hAnsi="Wingdings" w:cs="Wingdings" w:hint="default"/>
      </w:rPr>
    </w:lvl>
    <w:lvl w:ilvl="6" w:tplc="E3DC2C00">
      <w:start w:val="1"/>
      <w:numFmt w:val="bullet"/>
      <w:lvlText w:val="·"/>
      <w:lvlJc w:val="left"/>
      <w:pPr>
        <w:ind w:left="5040" w:hanging="360"/>
      </w:pPr>
      <w:rPr>
        <w:rFonts w:ascii="Symbol" w:eastAsia="Symbol" w:hAnsi="Symbol" w:cs="Symbol" w:hint="default"/>
      </w:rPr>
    </w:lvl>
    <w:lvl w:ilvl="7" w:tplc="568810C6">
      <w:start w:val="1"/>
      <w:numFmt w:val="bullet"/>
      <w:lvlText w:val="o"/>
      <w:lvlJc w:val="left"/>
      <w:pPr>
        <w:ind w:left="5760" w:hanging="360"/>
      </w:pPr>
      <w:rPr>
        <w:rFonts w:ascii="Courier New" w:eastAsia="Courier New" w:hAnsi="Courier New" w:cs="Courier New" w:hint="default"/>
      </w:rPr>
    </w:lvl>
    <w:lvl w:ilvl="8" w:tplc="D5943AD4">
      <w:start w:val="1"/>
      <w:numFmt w:val="bullet"/>
      <w:lvlText w:val="§"/>
      <w:lvlJc w:val="left"/>
      <w:pPr>
        <w:ind w:left="6480" w:hanging="360"/>
      </w:pPr>
      <w:rPr>
        <w:rFonts w:ascii="Wingdings" w:eastAsia="Wingdings" w:hAnsi="Wingdings" w:cs="Wingdings" w:hint="default"/>
      </w:rPr>
    </w:lvl>
  </w:abstractNum>
  <w:abstractNum w:abstractNumId="11">
    <w:nsid w:val="19B6054D"/>
    <w:multiLevelType w:val="hybridMultilevel"/>
    <w:tmpl w:val="1082C744"/>
    <w:lvl w:ilvl="0" w:tplc="2A344FFC">
      <w:start w:val="1"/>
      <w:numFmt w:val="bullet"/>
      <w:lvlText w:val=""/>
      <w:lvlJc w:val="left"/>
      <w:pPr>
        <w:tabs>
          <w:tab w:val="num" w:pos="0"/>
        </w:tabs>
        <w:ind w:left="720" w:hanging="360"/>
      </w:pPr>
      <w:rPr>
        <w:rFonts w:ascii="Symbol" w:hAnsi="Symbol" w:cs="Symbol" w:hint="default"/>
      </w:rPr>
    </w:lvl>
    <w:lvl w:ilvl="1" w:tplc="D3841AAE">
      <w:start w:val="1"/>
      <w:numFmt w:val="bullet"/>
      <w:lvlText w:val="o"/>
      <w:lvlJc w:val="left"/>
      <w:pPr>
        <w:ind w:left="1440" w:hanging="360"/>
      </w:pPr>
      <w:rPr>
        <w:rFonts w:ascii="Courier New" w:eastAsia="Courier New" w:hAnsi="Courier New" w:cs="Courier New" w:hint="default"/>
      </w:rPr>
    </w:lvl>
    <w:lvl w:ilvl="2" w:tplc="D93C6732">
      <w:start w:val="1"/>
      <w:numFmt w:val="bullet"/>
      <w:lvlText w:val="§"/>
      <w:lvlJc w:val="left"/>
      <w:pPr>
        <w:ind w:left="2160" w:hanging="360"/>
      </w:pPr>
      <w:rPr>
        <w:rFonts w:ascii="Wingdings" w:eastAsia="Wingdings" w:hAnsi="Wingdings" w:cs="Wingdings" w:hint="default"/>
      </w:rPr>
    </w:lvl>
    <w:lvl w:ilvl="3" w:tplc="669267F4">
      <w:start w:val="1"/>
      <w:numFmt w:val="bullet"/>
      <w:lvlText w:val="·"/>
      <w:lvlJc w:val="left"/>
      <w:pPr>
        <w:ind w:left="2880" w:hanging="360"/>
      </w:pPr>
      <w:rPr>
        <w:rFonts w:ascii="Symbol" w:eastAsia="Symbol" w:hAnsi="Symbol" w:cs="Symbol" w:hint="default"/>
      </w:rPr>
    </w:lvl>
    <w:lvl w:ilvl="4" w:tplc="544ECA34">
      <w:start w:val="1"/>
      <w:numFmt w:val="bullet"/>
      <w:lvlText w:val="o"/>
      <w:lvlJc w:val="left"/>
      <w:pPr>
        <w:ind w:left="3600" w:hanging="360"/>
      </w:pPr>
      <w:rPr>
        <w:rFonts w:ascii="Courier New" w:eastAsia="Courier New" w:hAnsi="Courier New" w:cs="Courier New" w:hint="default"/>
      </w:rPr>
    </w:lvl>
    <w:lvl w:ilvl="5" w:tplc="A8703A92">
      <w:start w:val="1"/>
      <w:numFmt w:val="bullet"/>
      <w:lvlText w:val="§"/>
      <w:lvlJc w:val="left"/>
      <w:pPr>
        <w:ind w:left="4320" w:hanging="360"/>
      </w:pPr>
      <w:rPr>
        <w:rFonts w:ascii="Wingdings" w:eastAsia="Wingdings" w:hAnsi="Wingdings" w:cs="Wingdings" w:hint="default"/>
      </w:rPr>
    </w:lvl>
    <w:lvl w:ilvl="6" w:tplc="7BA83750">
      <w:start w:val="1"/>
      <w:numFmt w:val="bullet"/>
      <w:lvlText w:val="·"/>
      <w:lvlJc w:val="left"/>
      <w:pPr>
        <w:ind w:left="5040" w:hanging="360"/>
      </w:pPr>
      <w:rPr>
        <w:rFonts w:ascii="Symbol" w:eastAsia="Symbol" w:hAnsi="Symbol" w:cs="Symbol" w:hint="default"/>
      </w:rPr>
    </w:lvl>
    <w:lvl w:ilvl="7" w:tplc="596C0748">
      <w:start w:val="1"/>
      <w:numFmt w:val="bullet"/>
      <w:lvlText w:val="o"/>
      <w:lvlJc w:val="left"/>
      <w:pPr>
        <w:ind w:left="5760" w:hanging="360"/>
      </w:pPr>
      <w:rPr>
        <w:rFonts w:ascii="Courier New" w:eastAsia="Courier New" w:hAnsi="Courier New" w:cs="Courier New" w:hint="default"/>
      </w:rPr>
    </w:lvl>
    <w:lvl w:ilvl="8" w:tplc="B520335A">
      <w:start w:val="1"/>
      <w:numFmt w:val="bullet"/>
      <w:lvlText w:val="§"/>
      <w:lvlJc w:val="left"/>
      <w:pPr>
        <w:ind w:left="6480" w:hanging="360"/>
      </w:pPr>
      <w:rPr>
        <w:rFonts w:ascii="Wingdings" w:eastAsia="Wingdings" w:hAnsi="Wingdings" w:cs="Wingdings" w:hint="default"/>
      </w:rPr>
    </w:lvl>
  </w:abstractNum>
  <w:abstractNum w:abstractNumId="12">
    <w:nsid w:val="1AA60069"/>
    <w:multiLevelType w:val="hybridMultilevel"/>
    <w:tmpl w:val="D94231B2"/>
    <w:lvl w:ilvl="0" w:tplc="C8EC821C">
      <w:start w:val="1"/>
      <w:numFmt w:val="bullet"/>
      <w:lvlText w:val=""/>
      <w:lvlJc w:val="left"/>
      <w:pPr>
        <w:tabs>
          <w:tab w:val="num" w:pos="720"/>
        </w:tabs>
        <w:ind w:left="720" w:hanging="360"/>
      </w:pPr>
      <w:rPr>
        <w:rFonts w:ascii="Symbol" w:hAnsi="Symbol" w:cs="Symbol" w:hint="default"/>
        <w:sz w:val="20"/>
      </w:rPr>
    </w:lvl>
    <w:lvl w:ilvl="1" w:tplc="E1B8D154">
      <w:start w:val="1"/>
      <w:numFmt w:val="bullet"/>
      <w:lvlText w:val="o"/>
      <w:lvlJc w:val="left"/>
      <w:pPr>
        <w:tabs>
          <w:tab w:val="num" w:pos="1440"/>
        </w:tabs>
        <w:ind w:left="1440" w:hanging="360"/>
      </w:pPr>
      <w:rPr>
        <w:rFonts w:ascii="Courier New" w:hAnsi="Courier New" w:cs="Courier New" w:hint="default"/>
        <w:sz w:val="20"/>
      </w:rPr>
    </w:lvl>
    <w:lvl w:ilvl="2" w:tplc="21E0123E">
      <w:start w:val="1"/>
      <w:numFmt w:val="bullet"/>
      <w:lvlText w:val=""/>
      <w:lvlJc w:val="left"/>
      <w:pPr>
        <w:tabs>
          <w:tab w:val="num" w:pos="2160"/>
        </w:tabs>
        <w:ind w:left="2160" w:hanging="360"/>
      </w:pPr>
      <w:rPr>
        <w:rFonts w:ascii="Wingdings" w:hAnsi="Wingdings" w:cs="Wingdings" w:hint="default"/>
        <w:sz w:val="20"/>
      </w:rPr>
    </w:lvl>
    <w:lvl w:ilvl="3" w:tplc="2D9AE798">
      <w:start w:val="1"/>
      <w:numFmt w:val="bullet"/>
      <w:lvlText w:val=""/>
      <w:lvlJc w:val="left"/>
      <w:pPr>
        <w:tabs>
          <w:tab w:val="num" w:pos="2880"/>
        </w:tabs>
        <w:ind w:left="2880" w:hanging="360"/>
      </w:pPr>
      <w:rPr>
        <w:rFonts w:ascii="Wingdings" w:hAnsi="Wingdings" w:cs="Wingdings" w:hint="default"/>
        <w:sz w:val="20"/>
      </w:rPr>
    </w:lvl>
    <w:lvl w:ilvl="4" w:tplc="5E7293DA">
      <w:start w:val="1"/>
      <w:numFmt w:val="bullet"/>
      <w:lvlText w:val=""/>
      <w:lvlJc w:val="left"/>
      <w:pPr>
        <w:tabs>
          <w:tab w:val="num" w:pos="3600"/>
        </w:tabs>
        <w:ind w:left="3600" w:hanging="360"/>
      </w:pPr>
      <w:rPr>
        <w:rFonts w:ascii="Wingdings" w:hAnsi="Wingdings" w:cs="Wingdings" w:hint="default"/>
        <w:sz w:val="20"/>
      </w:rPr>
    </w:lvl>
    <w:lvl w:ilvl="5" w:tplc="AB5EE8A8">
      <w:start w:val="1"/>
      <w:numFmt w:val="bullet"/>
      <w:lvlText w:val=""/>
      <w:lvlJc w:val="left"/>
      <w:pPr>
        <w:tabs>
          <w:tab w:val="num" w:pos="4320"/>
        </w:tabs>
        <w:ind w:left="4320" w:hanging="360"/>
      </w:pPr>
      <w:rPr>
        <w:rFonts w:ascii="Wingdings" w:hAnsi="Wingdings" w:cs="Wingdings" w:hint="default"/>
        <w:sz w:val="20"/>
      </w:rPr>
    </w:lvl>
    <w:lvl w:ilvl="6" w:tplc="FD38108E">
      <w:start w:val="1"/>
      <w:numFmt w:val="bullet"/>
      <w:lvlText w:val=""/>
      <w:lvlJc w:val="left"/>
      <w:pPr>
        <w:tabs>
          <w:tab w:val="num" w:pos="5040"/>
        </w:tabs>
        <w:ind w:left="5040" w:hanging="360"/>
      </w:pPr>
      <w:rPr>
        <w:rFonts w:ascii="Wingdings" w:hAnsi="Wingdings" w:cs="Wingdings" w:hint="default"/>
        <w:sz w:val="20"/>
      </w:rPr>
    </w:lvl>
    <w:lvl w:ilvl="7" w:tplc="89946930">
      <w:start w:val="1"/>
      <w:numFmt w:val="bullet"/>
      <w:lvlText w:val=""/>
      <w:lvlJc w:val="left"/>
      <w:pPr>
        <w:tabs>
          <w:tab w:val="num" w:pos="5760"/>
        </w:tabs>
        <w:ind w:left="5760" w:hanging="360"/>
      </w:pPr>
      <w:rPr>
        <w:rFonts w:ascii="Wingdings" w:hAnsi="Wingdings" w:cs="Wingdings" w:hint="default"/>
        <w:sz w:val="20"/>
      </w:rPr>
    </w:lvl>
    <w:lvl w:ilvl="8" w:tplc="C1264CA0">
      <w:start w:val="1"/>
      <w:numFmt w:val="bullet"/>
      <w:lvlText w:val=""/>
      <w:lvlJc w:val="left"/>
      <w:pPr>
        <w:tabs>
          <w:tab w:val="num" w:pos="6480"/>
        </w:tabs>
        <w:ind w:left="6480" w:hanging="360"/>
      </w:pPr>
      <w:rPr>
        <w:rFonts w:ascii="Wingdings" w:hAnsi="Wingdings" w:cs="Wingdings" w:hint="default"/>
        <w:sz w:val="20"/>
      </w:rPr>
    </w:lvl>
  </w:abstractNum>
  <w:abstractNum w:abstractNumId="13">
    <w:nsid w:val="1B971514"/>
    <w:multiLevelType w:val="multilevel"/>
    <w:tmpl w:val="87182696"/>
    <w:lvl w:ilvl="0">
      <w:numFmt w:val="bullet"/>
      <w:lvlText w:val="-"/>
      <w:lvlJc w:val="left"/>
      <w:pPr>
        <w:tabs>
          <w:tab w:val="num" w:pos="0"/>
        </w:tabs>
        <w:ind w:left="62" w:hanging="140"/>
      </w:pPr>
      <w:rPr>
        <w:rFonts w:ascii="Times New Roman" w:hAnsi="Times New Roman" w:cs="Times New Roman" w:hint="default"/>
        <w:w w:val="99"/>
        <w:sz w:val="24"/>
        <w:szCs w:val="24"/>
        <w:lang w:val="ru-RU" w:eastAsia="en-US" w:bidi="ar-SA"/>
      </w:rPr>
    </w:lvl>
    <w:lvl w:ilvl="1">
      <w:numFmt w:val="bullet"/>
      <w:lvlText w:val=""/>
      <w:lvlJc w:val="left"/>
      <w:pPr>
        <w:tabs>
          <w:tab w:val="num" w:pos="0"/>
        </w:tabs>
        <w:ind w:left="409" w:hanging="140"/>
      </w:pPr>
      <w:rPr>
        <w:rFonts w:ascii="Symbol" w:hAnsi="Symbol" w:cs="Symbol" w:hint="default"/>
        <w:lang w:val="ru-RU" w:eastAsia="en-US" w:bidi="ar-SA"/>
      </w:rPr>
    </w:lvl>
    <w:lvl w:ilvl="2">
      <w:numFmt w:val="bullet"/>
      <w:lvlText w:val=""/>
      <w:lvlJc w:val="left"/>
      <w:pPr>
        <w:tabs>
          <w:tab w:val="num" w:pos="0"/>
        </w:tabs>
        <w:ind w:left="758" w:hanging="140"/>
      </w:pPr>
      <w:rPr>
        <w:rFonts w:ascii="Symbol" w:hAnsi="Symbol" w:cs="Symbol" w:hint="default"/>
        <w:lang w:val="ru-RU" w:eastAsia="en-US" w:bidi="ar-SA"/>
      </w:rPr>
    </w:lvl>
    <w:lvl w:ilvl="3">
      <w:numFmt w:val="bullet"/>
      <w:lvlText w:val=""/>
      <w:lvlJc w:val="left"/>
      <w:pPr>
        <w:tabs>
          <w:tab w:val="num" w:pos="0"/>
        </w:tabs>
        <w:ind w:left="1107" w:hanging="140"/>
      </w:pPr>
      <w:rPr>
        <w:rFonts w:ascii="Symbol" w:hAnsi="Symbol" w:cs="Symbol" w:hint="default"/>
        <w:lang w:val="ru-RU" w:eastAsia="en-US" w:bidi="ar-SA"/>
      </w:rPr>
    </w:lvl>
    <w:lvl w:ilvl="4">
      <w:numFmt w:val="bullet"/>
      <w:lvlText w:val=""/>
      <w:lvlJc w:val="left"/>
      <w:pPr>
        <w:tabs>
          <w:tab w:val="num" w:pos="0"/>
        </w:tabs>
        <w:ind w:left="1456" w:hanging="140"/>
      </w:pPr>
      <w:rPr>
        <w:rFonts w:ascii="Symbol" w:hAnsi="Symbol" w:cs="Symbol" w:hint="default"/>
        <w:lang w:val="ru-RU" w:eastAsia="en-US" w:bidi="ar-SA"/>
      </w:rPr>
    </w:lvl>
    <w:lvl w:ilvl="5">
      <w:numFmt w:val="bullet"/>
      <w:lvlText w:val=""/>
      <w:lvlJc w:val="left"/>
      <w:pPr>
        <w:tabs>
          <w:tab w:val="num" w:pos="0"/>
        </w:tabs>
        <w:ind w:left="1806" w:hanging="140"/>
      </w:pPr>
      <w:rPr>
        <w:rFonts w:ascii="Symbol" w:hAnsi="Symbol" w:cs="Symbol" w:hint="default"/>
        <w:lang w:val="ru-RU" w:eastAsia="en-US" w:bidi="ar-SA"/>
      </w:rPr>
    </w:lvl>
    <w:lvl w:ilvl="6">
      <w:numFmt w:val="bullet"/>
      <w:lvlText w:val=""/>
      <w:lvlJc w:val="left"/>
      <w:pPr>
        <w:tabs>
          <w:tab w:val="num" w:pos="0"/>
        </w:tabs>
        <w:ind w:left="2155" w:hanging="140"/>
      </w:pPr>
      <w:rPr>
        <w:rFonts w:ascii="Symbol" w:hAnsi="Symbol" w:cs="Symbol" w:hint="default"/>
        <w:lang w:val="ru-RU" w:eastAsia="en-US" w:bidi="ar-SA"/>
      </w:rPr>
    </w:lvl>
    <w:lvl w:ilvl="7">
      <w:numFmt w:val="bullet"/>
      <w:lvlText w:val=""/>
      <w:lvlJc w:val="left"/>
      <w:pPr>
        <w:tabs>
          <w:tab w:val="num" w:pos="0"/>
        </w:tabs>
        <w:ind w:left="2504" w:hanging="140"/>
      </w:pPr>
      <w:rPr>
        <w:rFonts w:ascii="Symbol" w:hAnsi="Symbol" w:cs="Symbol" w:hint="default"/>
        <w:lang w:val="ru-RU" w:eastAsia="en-US" w:bidi="ar-SA"/>
      </w:rPr>
    </w:lvl>
    <w:lvl w:ilvl="8">
      <w:numFmt w:val="bullet"/>
      <w:lvlText w:val=""/>
      <w:lvlJc w:val="left"/>
      <w:pPr>
        <w:tabs>
          <w:tab w:val="num" w:pos="0"/>
        </w:tabs>
        <w:ind w:left="2853" w:hanging="140"/>
      </w:pPr>
      <w:rPr>
        <w:rFonts w:ascii="Symbol" w:hAnsi="Symbol" w:cs="Symbol" w:hint="default"/>
        <w:lang w:val="ru-RU" w:eastAsia="en-US" w:bidi="ar-SA"/>
      </w:rPr>
    </w:lvl>
  </w:abstractNum>
  <w:abstractNum w:abstractNumId="14">
    <w:nsid w:val="2A401DAE"/>
    <w:multiLevelType w:val="hybridMultilevel"/>
    <w:tmpl w:val="87FC6072"/>
    <w:lvl w:ilvl="0" w:tplc="8DA21C6A">
      <w:start w:val="1"/>
      <w:numFmt w:val="decimal"/>
      <w:lvlText w:val="%1."/>
      <w:lvlJc w:val="left"/>
      <w:pPr>
        <w:tabs>
          <w:tab w:val="num" w:pos="0"/>
        </w:tabs>
        <w:ind w:left="928" w:hanging="360"/>
      </w:pPr>
    </w:lvl>
    <w:lvl w:ilvl="1" w:tplc="93D4D744">
      <w:start w:val="1"/>
      <w:numFmt w:val="bullet"/>
      <w:lvlText w:val="o"/>
      <w:lvlJc w:val="left"/>
      <w:pPr>
        <w:ind w:left="1440" w:hanging="360"/>
      </w:pPr>
      <w:rPr>
        <w:rFonts w:ascii="Courier New" w:eastAsia="Courier New" w:hAnsi="Courier New" w:cs="Courier New" w:hint="default"/>
      </w:rPr>
    </w:lvl>
    <w:lvl w:ilvl="2" w:tplc="FF3AF302">
      <w:start w:val="1"/>
      <w:numFmt w:val="bullet"/>
      <w:lvlText w:val="§"/>
      <w:lvlJc w:val="left"/>
      <w:pPr>
        <w:ind w:left="2160" w:hanging="360"/>
      </w:pPr>
      <w:rPr>
        <w:rFonts w:ascii="Wingdings" w:eastAsia="Wingdings" w:hAnsi="Wingdings" w:cs="Wingdings" w:hint="default"/>
      </w:rPr>
    </w:lvl>
    <w:lvl w:ilvl="3" w:tplc="2034F0B0">
      <w:start w:val="1"/>
      <w:numFmt w:val="bullet"/>
      <w:lvlText w:val="·"/>
      <w:lvlJc w:val="left"/>
      <w:pPr>
        <w:ind w:left="2880" w:hanging="360"/>
      </w:pPr>
      <w:rPr>
        <w:rFonts w:ascii="Symbol" w:eastAsia="Symbol" w:hAnsi="Symbol" w:cs="Symbol" w:hint="default"/>
      </w:rPr>
    </w:lvl>
    <w:lvl w:ilvl="4" w:tplc="2354DAC2">
      <w:start w:val="1"/>
      <w:numFmt w:val="bullet"/>
      <w:lvlText w:val="o"/>
      <w:lvlJc w:val="left"/>
      <w:pPr>
        <w:ind w:left="3600" w:hanging="360"/>
      </w:pPr>
      <w:rPr>
        <w:rFonts w:ascii="Courier New" w:eastAsia="Courier New" w:hAnsi="Courier New" w:cs="Courier New" w:hint="default"/>
      </w:rPr>
    </w:lvl>
    <w:lvl w:ilvl="5" w:tplc="FA8A019C">
      <w:start w:val="1"/>
      <w:numFmt w:val="bullet"/>
      <w:lvlText w:val="§"/>
      <w:lvlJc w:val="left"/>
      <w:pPr>
        <w:ind w:left="4320" w:hanging="360"/>
      </w:pPr>
      <w:rPr>
        <w:rFonts w:ascii="Wingdings" w:eastAsia="Wingdings" w:hAnsi="Wingdings" w:cs="Wingdings" w:hint="default"/>
      </w:rPr>
    </w:lvl>
    <w:lvl w:ilvl="6" w:tplc="177C6BBA">
      <w:start w:val="1"/>
      <w:numFmt w:val="bullet"/>
      <w:lvlText w:val="·"/>
      <w:lvlJc w:val="left"/>
      <w:pPr>
        <w:ind w:left="5040" w:hanging="360"/>
      </w:pPr>
      <w:rPr>
        <w:rFonts w:ascii="Symbol" w:eastAsia="Symbol" w:hAnsi="Symbol" w:cs="Symbol" w:hint="default"/>
      </w:rPr>
    </w:lvl>
    <w:lvl w:ilvl="7" w:tplc="1CCC274A">
      <w:start w:val="1"/>
      <w:numFmt w:val="bullet"/>
      <w:lvlText w:val="o"/>
      <w:lvlJc w:val="left"/>
      <w:pPr>
        <w:ind w:left="5760" w:hanging="360"/>
      </w:pPr>
      <w:rPr>
        <w:rFonts w:ascii="Courier New" w:eastAsia="Courier New" w:hAnsi="Courier New" w:cs="Courier New" w:hint="default"/>
      </w:rPr>
    </w:lvl>
    <w:lvl w:ilvl="8" w:tplc="B67677F4">
      <w:start w:val="1"/>
      <w:numFmt w:val="bullet"/>
      <w:lvlText w:val="§"/>
      <w:lvlJc w:val="left"/>
      <w:pPr>
        <w:ind w:left="6480" w:hanging="360"/>
      </w:pPr>
      <w:rPr>
        <w:rFonts w:ascii="Wingdings" w:eastAsia="Wingdings" w:hAnsi="Wingdings" w:cs="Wingdings" w:hint="default"/>
      </w:rPr>
    </w:lvl>
  </w:abstractNum>
  <w:abstractNum w:abstractNumId="15">
    <w:nsid w:val="2DF128D7"/>
    <w:multiLevelType w:val="hybridMultilevel"/>
    <w:tmpl w:val="D41CB8B4"/>
    <w:lvl w:ilvl="0" w:tplc="801C4730">
      <w:start w:val="1"/>
      <w:numFmt w:val="bullet"/>
      <w:lvlText w:val=""/>
      <w:lvlJc w:val="left"/>
      <w:pPr>
        <w:tabs>
          <w:tab w:val="num" w:pos="0"/>
        </w:tabs>
        <w:ind w:left="720" w:hanging="360"/>
      </w:pPr>
      <w:rPr>
        <w:rFonts w:ascii="Symbol" w:hAnsi="Symbol" w:cs="Symbol" w:hint="default"/>
      </w:rPr>
    </w:lvl>
    <w:lvl w:ilvl="1" w:tplc="8F70374A">
      <w:start w:val="1"/>
      <w:numFmt w:val="bullet"/>
      <w:lvlText w:val="o"/>
      <w:lvlJc w:val="left"/>
      <w:pPr>
        <w:ind w:left="1440" w:hanging="360"/>
      </w:pPr>
      <w:rPr>
        <w:rFonts w:ascii="Courier New" w:eastAsia="Courier New" w:hAnsi="Courier New" w:cs="Courier New" w:hint="default"/>
      </w:rPr>
    </w:lvl>
    <w:lvl w:ilvl="2" w:tplc="63EA79F6">
      <w:start w:val="1"/>
      <w:numFmt w:val="bullet"/>
      <w:lvlText w:val="§"/>
      <w:lvlJc w:val="left"/>
      <w:pPr>
        <w:ind w:left="2160" w:hanging="360"/>
      </w:pPr>
      <w:rPr>
        <w:rFonts w:ascii="Wingdings" w:eastAsia="Wingdings" w:hAnsi="Wingdings" w:cs="Wingdings" w:hint="default"/>
      </w:rPr>
    </w:lvl>
    <w:lvl w:ilvl="3" w:tplc="3ECC77AE">
      <w:start w:val="1"/>
      <w:numFmt w:val="bullet"/>
      <w:lvlText w:val="·"/>
      <w:lvlJc w:val="left"/>
      <w:pPr>
        <w:ind w:left="2880" w:hanging="360"/>
      </w:pPr>
      <w:rPr>
        <w:rFonts w:ascii="Symbol" w:eastAsia="Symbol" w:hAnsi="Symbol" w:cs="Symbol" w:hint="default"/>
      </w:rPr>
    </w:lvl>
    <w:lvl w:ilvl="4" w:tplc="BC942402">
      <w:start w:val="1"/>
      <w:numFmt w:val="bullet"/>
      <w:lvlText w:val="o"/>
      <w:lvlJc w:val="left"/>
      <w:pPr>
        <w:ind w:left="3600" w:hanging="360"/>
      </w:pPr>
      <w:rPr>
        <w:rFonts w:ascii="Courier New" w:eastAsia="Courier New" w:hAnsi="Courier New" w:cs="Courier New" w:hint="default"/>
      </w:rPr>
    </w:lvl>
    <w:lvl w:ilvl="5" w:tplc="D0E449F0">
      <w:start w:val="1"/>
      <w:numFmt w:val="bullet"/>
      <w:lvlText w:val="§"/>
      <w:lvlJc w:val="left"/>
      <w:pPr>
        <w:ind w:left="4320" w:hanging="360"/>
      </w:pPr>
      <w:rPr>
        <w:rFonts w:ascii="Wingdings" w:eastAsia="Wingdings" w:hAnsi="Wingdings" w:cs="Wingdings" w:hint="default"/>
      </w:rPr>
    </w:lvl>
    <w:lvl w:ilvl="6" w:tplc="099E591C">
      <w:start w:val="1"/>
      <w:numFmt w:val="bullet"/>
      <w:lvlText w:val="·"/>
      <w:lvlJc w:val="left"/>
      <w:pPr>
        <w:ind w:left="5040" w:hanging="360"/>
      </w:pPr>
      <w:rPr>
        <w:rFonts w:ascii="Symbol" w:eastAsia="Symbol" w:hAnsi="Symbol" w:cs="Symbol" w:hint="default"/>
      </w:rPr>
    </w:lvl>
    <w:lvl w:ilvl="7" w:tplc="1AC42372">
      <w:start w:val="1"/>
      <w:numFmt w:val="bullet"/>
      <w:lvlText w:val="o"/>
      <w:lvlJc w:val="left"/>
      <w:pPr>
        <w:ind w:left="5760" w:hanging="360"/>
      </w:pPr>
      <w:rPr>
        <w:rFonts w:ascii="Courier New" w:eastAsia="Courier New" w:hAnsi="Courier New" w:cs="Courier New" w:hint="default"/>
      </w:rPr>
    </w:lvl>
    <w:lvl w:ilvl="8" w:tplc="31FE274C">
      <w:start w:val="1"/>
      <w:numFmt w:val="bullet"/>
      <w:lvlText w:val="§"/>
      <w:lvlJc w:val="left"/>
      <w:pPr>
        <w:ind w:left="6480" w:hanging="360"/>
      </w:pPr>
      <w:rPr>
        <w:rFonts w:ascii="Wingdings" w:eastAsia="Wingdings" w:hAnsi="Wingdings" w:cs="Wingdings" w:hint="default"/>
      </w:rPr>
    </w:lvl>
  </w:abstractNum>
  <w:abstractNum w:abstractNumId="16">
    <w:nsid w:val="2EC50189"/>
    <w:multiLevelType w:val="hybridMultilevel"/>
    <w:tmpl w:val="4B5A2D2E"/>
    <w:lvl w:ilvl="0" w:tplc="CC848CE4">
      <w:start w:val="1"/>
      <w:numFmt w:val="bullet"/>
      <w:lvlText w:val=""/>
      <w:lvlJc w:val="left"/>
      <w:pPr>
        <w:tabs>
          <w:tab w:val="num" w:pos="720"/>
        </w:tabs>
        <w:ind w:left="720" w:hanging="360"/>
      </w:pPr>
      <w:rPr>
        <w:rFonts w:ascii="Symbol" w:hAnsi="Symbol" w:cs="Symbol" w:hint="default"/>
        <w:sz w:val="20"/>
      </w:rPr>
    </w:lvl>
    <w:lvl w:ilvl="1" w:tplc="6E1EFAAA">
      <w:start w:val="1"/>
      <w:numFmt w:val="bullet"/>
      <w:lvlText w:val="o"/>
      <w:lvlJc w:val="left"/>
      <w:pPr>
        <w:tabs>
          <w:tab w:val="num" w:pos="1440"/>
        </w:tabs>
        <w:ind w:left="1440" w:hanging="360"/>
      </w:pPr>
      <w:rPr>
        <w:rFonts w:ascii="Courier New" w:hAnsi="Courier New" w:cs="Courier New" w:hint="default"/>
        <w:sz w:val="20"/>
      </w:rPr>
    </w:lvl>
    <w:lvl w:ilvl="2" w:tplc="E7D226EC">
      <w:start w:val="1"/>
      <w:numFmt w:val="bullet"/>
      <w:lvlText w:val=""/>
      <w:lvlJc w:val="left"/>
      <w:pPr>
        <w:tabs>
          <w:tab w:val="num" w:pos="2160"/>
        </w:tabs>
        <w:ind w:left="2160" w:hanging="360"/>
      </w:pPr>
      <w:rPr>
        <w:rFonts w:ascii="Wingdings" w:hAnsi="Wingdings" w:cs="Wingdings" w:hint="default"/>
        <w:sz w:val="20"/>
      </w:rPr>
    </w:lvl>
    <w:lvl w:ilvl="3" w:tplc="8F124BFA">
      <w:start w:val="1"/>
      <w:numFmt w:val="bullet"/>
      <w:lvlText w:val=""/>
      <w:lvlJc w:val="left"/>
      <w:pPr>
        <w:tabs>
          <w:tab w:val="num" w:pos="2880"/>
        </w:tabs>
        <w:ind w:left="2880" w:hanging="360"/>
      </w:pPr>
      <w:rPr>
        <w:rFonts w:ascii="Wingdings" w:hAnsi="Wingdings" w:cs="Wingdings" w:hint="default"/>
        <w:sz w:val="20"/>
      </w:rPr>
    </w:lvl>
    <w:lvl w:ilvl="4" w:tplc="3E3AAA84">
      <w:start w:val="1"/>
      <w:numFmt w:val="bullet"/>
      <w:lvlText w:val=""/>
      <w:lvlJc w:val="left"/>
      <w:pPr>
        <w:tabs>
          <w:tab w:val="num" w:pos="3600"/>
        </w:tabs>
        <w:ind w:left="3600" w:hanging="360"/>
      </w:pPr>
      <w:rPr>
        <w:rFonts w:ascii="Wingdings" w:hAnsi="Wingdings" w:cs="Wingdings" w:hint="default"/>
        <w:sz w:val="20"/>
      </w:rPr>
    </w:lvl>
    <w:lvl w:ilvl="5" w:tplc="1624E8A8">
      <w:start w:val="1"/>
      <w:numFmt w:val="bullet"/>
      <w:lvlText w:val=""/>
      <w:lvlJc w:val="left"/>
      <w:pPr>
        <w:tabs>
          <w:tab w:val="num" w:pos="4320"/>
        </w:tabs>
        <w:ind w:left="4320" w:hanging="360"/>
      </w:pPr>
      <w:rPr>
        <w:rFonts w:ascii="Wingdings" w:hAnsi="Wingdings" w:cs="Wingdings" w:hint="default"/>
        <w:sz w:val="20"/>
      </w:rPr>
    </w:lvl>
    <w:lvl w:ilvl="6" w:tplc="FE2C9FA8">
      <w:start w:val="1"/>
      <w:numFmt w:val="bullet"/>
      <w:lvlText w:val=""/>
      <w:lvlJc w:val="left"/>
      <w:pPr>
        <w:tabs>
          <w:tab w:val="num" w:pos="5040"/>
        </w:tabs>
        <w:ind w:left="5040" w:hanging="360"/>
      </w:pPr>
      <w:rPr>
        <w:rFonts w:ascii="Wingdings" w:hAnsi="Wingdings" w:cs="Wingdings" w:hint="default"/>
        <w:sz w:val="20"/>
      </w:rPr>
    </w:lvl>
    <w:lvl w:ilvl="7" w:tplc="A2589942">
      <w:start w:val="1"/>
      <w:numFmt w:val="bullet"/>
      <w:lvlText w:val=""/>
      <w:lvlJc w:val="left"/>
      <w:pPr>
        <w:tabs>
          <w:tab w:val="num" w:pos="5760"/>
        </w:tabs>
        <w:ind w:left="5760" w:hanging="360"/>
      </w:pPr>
      <w:rPr>
        <w:rFonts w:ascii="Wingdings" w:hAnsi="Wingdings" w:cs="Wingdings" w:hint="default"/>
        <w:sz w:val="20"/>
      </w:rPr>
    </w:lvl>
    <w:lvl w:ilvl="8" w:tplc="E924C40E">
      <w:start w:val="1"/>
      <w:numFmt w:val="bullet"/>
      <w:lvlText w:val=""/>
      <w:lvlJc w:val="left"/>
      <w:pPr>
        <w:tabs>
          <w:tab w:val="num" w:pos="6480"/>
        </w:tabs>
        <w:ind w:left="6480" w:hanging="360"/>
      </w:pPr>
      <w:rPr>
        <w:rFonts w:ascii="Wingdings" w:hAnsi="Wingdings" w:cs="Wingdings" w:hint="default"/>
        <w:sz w:val="20"/>
      </w:rPr>
    </w:lvl>
  </w:abstractNum>
  <w:abstractNum w:abstractNumId="17">
    <w:nsid w:val="30295B3C"/>
    <w:multiLevelType w:val="hybridMultilevel"/>
    <w:tmpl w:val="A56C8C5C"/>
    <w:lvl w:ilvl="0" w:tplc="35BCCF92">
      <w:start w:val="1"/>
      <w:numFmt w:val="bullet"/>
      <w:lvlText w:val=""/>
      <w:lvlJc w:val="left"/>
      <w:pPr>
        <w:tabs>
          <w:tab w:val="num" w:pos="720"/>
        </w:tabs>
        <w:ind w:left="720" w:hanging="360"/>
      </w:pPr>
      <w:rPr>
        <w:rFonts w:ascii="Symbol" w:hAnsi="Symbol" w:cs="Symbol" w:hint="default"/>
        <w:sz w:val="20"/>
      </w:rPr>
    </w:lvl>
    <w:lvl w:ilvl="1" w:tplc="B78C1560">
      <w:start w:val="1"/>
      <w:numFmt w:val="bullet"/>
      <w:lvlText w:val="o"/>
      <w:lvlJc w:val="left"/>
      <w:pPr>
        <w:tabs>
          <w:tab w:val="num" w:pos="1440"/>
        </w:tabs>
        <w:ind w:left="1440" w:hanging="360"/>
      </w:pPr>
      <w:rPr>
        <w:rFonts w:ascii="Courier New" w:hAnsi="Courier New" w:cs="Courier New" w:hint="default"/>
        <w:sz w:val="20"/>
      </w:rPr>
    </w:lvl>
    <w:lvl w:ilvl="2" w:tplc="88D834DE">
      <w:start w:val="1"/>
      <w:numFmt w:val="bullet"/>
      <w:lvlText w:val=""/>
      <w:lvlJc w:val="left"/>
      <w:pPr>
        <w:tabs>
          <w:tab w:val="num" w:pos="2160"/>
        </w:tabs>
        <w:ind w:left="2160" w:hanging="360"/>
      </w:pPr>
      <w:rPr>
        <w:rFonts w:ascii="Wingdings" w:hAnsi="Wingdings" w:cs="Wingdings" w:hint="default"/>
        <w:sz w:val="20"/>
      </w:rPr>
    </w:lvl>
    <w:lvl w:ilvl="3" w:tplc="9C04D88E">
      <w:start w:val="1"/>
      <w:numFmt w:val="bullet"/>
      <w:lvlText w:val=""/>
      <w:lvlJc w:val="left"/>
      <w:pPr>
        <w:tabs>
          <w:tab w:val="num" w:pos="2880"/>
        </w:tabs>
        <w:ind w:left="2880" w:hanging="360"/>
      </w:pPr>
      <w:rPr>
        <w:rFonts w:ascii="Wingdings" w:hAnsi="Wingdings" w:cs="Wingdings" w:hint="default"/>
        <w:sz w:val="20"/>
      </w:rPr>
    </w:lvl>
    <w:lvl w:ilvl="4" w:tplc="605AF002">
      <w:start w:val="1"/>
      <w:numFmt w:val="bullet"/>
      <w:lvlText w:val=""/>
      <w:lvlJc w:val="left"/>
      <w:pPr>
        <w:tabs>
          <w:tab w:val="num" w:pos="3600"/>
        </w:tabs>
        <w:ind w:left="3600" w:hanging="360"/>
      </w:pPr>
      <w:rPr>
        <w:rFonts w:ascii="Wingdings" w:hAnsi="Wingdings" w:cs="Wingdings" w:hint="default"/>
        <w:sz w:val="20"/>
      </w:rPr>
    </w:lvl>
    <w:lvl w:ilvl="5" w:tplc="1C762E9E">
      <w:start w:val="1"/>
      <w:numFmt w:val="bullet"/>
      <w:lvlText w:val=""/>
      <w:lvlJc w:val="left"/>
      <w:pPr>
        <w:tabs>
          <w:tab w:val="num" w:pos="4320"/>
        </w:tabs>
        <w:ind w:left="4320" w:hanging="360"/>
      </w:pPr>
      <w:rPr>
        <w:rFonts w:ascii="Wingdings" w:hAnsi="Wingdings" w:cs="Wingdings" w:hint="default"/>
        <w:sz w:val="20"/>
      </w:rPr>
    </w:lvl>
    <w:lvl w:ilvl="6" w:tplc="B7525DD6">
      <w:start w:val="1"/>
      <w:numFmt w:val="bullet"/>
      <w:lvlText w:val=""/>
      <w:lvlJc w:val="left"/>
      <w:pPr>
        <w:tabs>
          <w:tab w:val="num" w:pos="5040"/>
        </w:tabs>
        <w:ind w:left="5040" w:hanging="360"/>
      </w:pPr>
      <w:rPr>
        <w:rFonts w:ascii="Wingdings" w:hAnsi="Wingdings" w:cs="Wingdings" w:hint="default"/>
        <w:sz w:val="20"/>
      </w:rPr>
    </w:lvl>
    <w:lvl w:ilvl="7" w:tplc="2E9A238C">
      <w:start w:val="1"/>
      <w:numFmt w:val="bullet"/>
      <w:lvlText w:val=""/>
      <w:lvlJc w:val="left"/>
      <w:pPr>
        <w:tabs>
          <w:tab w:val="num" w:pos="5760"/>
        </w:tabs>
        <w:ind w:left="5760" w:hanging="360"/>
      </w:pPr>
      <w:rPr>
        <w:rFonts w:ascii="Wingdings" w:hAnsi="Wingdings" w:cs="Wingdings" w:hint="default"/>
        <w:sz w:val="20"/>
      </w:rPr>
    </w:lvl>
    <w:lvl w:ilvl="8" w:tplc="04962822">
      <w:start w:val="1"/>
      <w:numFmt w:val="bullet"/>
      <w:lvlText w:val=""/>
      <w:lvlJc w:val="left"/>
      <w:pPr>
        <w:tabs>
          <w:tab w:val="num" w:pos="6480"/>
        </w:tabs>
        <w:ind w:left="6480" w:hanging="360"/>
      </w:pPr>
      <w:rPr>
        <w:rFonts w:ascii="Wingdings" w:hAnsi="Wingdings" w:cs="Wingdings" w:hint="default"/>
        <w:sz w:val="20"/>
      </w:rPr>
    </w:lvl>
  </w:abstractNum>
  <w:abstractNum w:abstractNumId="18">
    <w:nsid w:val="35B10E52"/>
    <w:multiLevelType w:val="hybridMultilevel"/>
    <w:tmpl w:val="057EEEEA"/>
    <w:lvl w:ilvl="0" w:tplc="482642FA">
      <w:start w:val="1"/>
      <w:numFmt w:val="bullet"/>
      <w:lvlText w:val=""/>
      <w:lvlJc w:val="left"/>
      <w:pPr>
        <w:tabs>
          <w:tab w:val="num" w:pos="720"/>
        </w:tabs>
        <w:ind w:left="720" w:hanging="360"/>
      </w:pPr>
      <w:rPr>
        <w:rFonts w:ascii="Symbol" w:hAnsi="Symbol" w:cs="Symbol" w:hint="default"/>
        <w:sz w:val="20"/>
      </w:rPr>
    </w:lvl>
    <w:lvl w:ilvl="1" w:tplc="CE7052CA">
      <w:start w:val="1"/>
      <w:numFmt w:val="bullet"/>
      <w:lvlText w:val="o"/>
      <w:lvlJc w:val="left"/>
      <w:pPr>
        <w:tabs>
          <w:tab w:val="num" w:pos="1440"/>
        </w:tabs>
        <w:ind w:left="1440" w:hanging="360"/>
      </w:pPr>
      <w:rPr>
        <w:rFonts w:ascii="Courier New" w:hAnsi="Courier New" w:cs="Courier New" w:hint="default"/>
        <w:sz w:val="20"/>
      </w:rPr>
    </w:lvl>
    <w:lvl w:ilvl="2" w:tplc="977E5F78">
      <w:start w:val="1"/>
      <w:numFmt w:val="bullet"/>
      <w:lvlText w:val=""/>
      <w:lvlJc w:val="left"/>
      <w:pPr>
        <w:tabs>
          <w:tab w:val="num" w:pos="2160"/>
        </w:tabs>
        <w:ind w:left="2160" w:hanging="360"/>
      </w:pPr>
      <w:rPr>
        <w:rFonts w:ascii="Wingdings" w:hAnsi="Wingdings" w:cs="Wingdings" w:hint="default"/>
        <w:sz w:val="20"/>
      </w:rPr>
    </w:lvl>
    <w:lvl w:ilvl="3" w:tplc="DCBE17F2">
      <w:start w:val="1"/>
      <w:numFmt w:val="bullet"/>
      <w:lvlText w:val=""/>
      <w:lvlJc w:val="left"/>
      <w:pPr>
        <w:tabs>
          <w:tab w:val="num" w:pos="2880"/>
        </w:tabs>
        <w:ind w:left="2880" w:hanging="360"/>
      </w:pPr>
      <w:rPr>
        <w:rFonts w:ascii="Wingdings" w:hAnsi="Wingdings" w:cs="Wingdings" w:hint="default"/>
        <w:sz w:val="20"/>
      </w:rPr>
    </w:lvl>
    <w:lvl w:ilvl="4" w:tplc="E6803EC0">
      <w:start w:val="1"/>
      <w:numFmt w:val="bullet"/>
      <w:lvlText w:val=""/>
      <w:lvlJc w:val="left"/>
      <w:pPr>
        <w:tabs>
          <w:tab w:val="num" w:pos="3600"/>
        </w:tabs>
        <w:ind w:left="3600" w:hanging="360"/>
      </w:pPr>
      <w:rPr>
        <w:rFonts w:ascii="Wingdings" w:hAnsi="Wingdings" w:cs="Wingdings" w:hint="default"/>
        <w:sz w:val="20"/>
      </w:rPr>
    </w:lvl>
    <w:lvl w:ilvl="5" w:tplc="B1966816">
      <w:start w:val="1"/>
      <w:numFmt w:val="bullet"/>
      <w:lvlText w:val=""/>
      <w:lvlJc w:val="left"/>
      <w:pPr>
        <w:tabs>
          <w:tab w:val="num" w:pos="4320"/>
        </w:tabs>
        <w:ind w:left="4320" w:hanging="360"/>
      </w:pPr>
      <w:rPr>
        <w:rFonts w:ascii="Wingdings" w:hAnsi="Wingdings" w:cs="Wingdings" w:hint="default"/>
        <w:sz w:val="20"/>
      </w:rPr>
    </w:lvl>
    <w:lvl w:ilvl="6" w:tplc="B4686D92">
      <w:start w:val="1"/>
      <w:numFmt w:val="bullet"/>
      <w:lvlText w:val=""/>
      <w:lvlJc w:val="left"/>
      <w:pPr>
        <w:tabs>
          <w:tab w:val="num" w:pos="5040"/>
        </w:tabs>
        <w:ind w:left="5040" w:hanging="360"/>
      </w:pPr>
      <w:rPr>
        <w:rFonts w:ascii="Wingdings" w:hAnsi="Wingdings" w:cs="Wingdings" w:hint="default"/>
        <w:sz w:val="20"/>
      </w:rPr>
    </w:lvl>
    <w:lvl w:ilvl="7" w:tplc="E08865FE">
      <w:start w:val="1"/>
      <w:numFmt w:val="bullet"/>
      <w:lvlText w:val=""/>
      <w:lvlJc w:val="left"/>
      <w:pPr>
        <w:tabs>
          <w:tab w:val="num" w:pos="5760"/>
        </w:tabs>
        <w:ind w:left="5760" w:hanging="360"/>
      </w:pPr>
      <w:rPr>
        <w:rFonts w:ascii="Wingdings" w:hAnsi="Wingdings" w:cs="Wingdings" w:hint="default"/>
        <w:sz w:val="20"/>
      </w:rPr>
    </w:lvl>
    <w:lvl w:ilvl="8" w:tplc="35B48850">
      <w:start w:val="1"/>
      <w:numFmt w:val="bullet"/>
      <w:lvlText w:val=""/>
      <w:lvlJc w:val="left"/>
      <w:pPr>
        <w:tabs>
          <w:tab w:val="num" w:pos="6480"/>
        </w:tabs>
        <w:ind w:left="6480" w:hanging="360"/>
      </w:pPr>
      <w:rPr>
        <w:rFonts w:ascii="Wingdings" w:hAnsi="Wingdings" w:cs="Wingdings" w:hint="default"/>
        <w:sz w:val="20"/>
      </w:rPr>
    </w:lvl>
  </w:abstractNum>
  <w:abstractNum w:abstractNumId="19">
    <w:nsid w:val="3669139D"/>
    <w:multiLevelType w:val="hybridMultilevel"/>
    <w:tmpl w:val="606C8A88"/>
    <w:lvl w:ilvl="0" w:tplc="053C4976">
      <w:start w:val="1"/>
      <w:numFmt w:val="bullet"/>
      <w:lvlText w:val=""/>
      <w:lvlJc w:val="left"/>
      <w:pPr>
        <w:tabs>
          <w:tab w:val="num" w:pos="720"/>
        </w:tabs>
        <w:ind w:left="720" w:hanging="360"/>
      </w:pPr>
      <w:rPr>
        <w:rFonts w:ascii="Symbol" w:hAnsi="Symbol" w:cs="Symbol" w:hint="default"/>
        <w:sz w:val="20"/>
      </w:rPr>
    </w:lvl>
    <w:lvl w:ilvl="1" w:tplc="C9B23472">
      <w:start w:val="1"/>
      <w:numFmt w:val="bullet"/>
      <w:lvlText w:val="o"/>
      <w:lvlJc w:val="left"/>
      <w:pPr>
        <w:tabs>
          <w:tab w:val="num" w:pos="1440"/>
        </w:tabs>
        <w:ind w:left="1440" w:hanging="360"/>
      </w:pPr>
      <w:rPr>
        <w:rFonts w:ascii="Courier New" w:hAnsi="Courier New" w:cs="Courier New" w:hint="default"/>
        <w:sz w:val="20"/>
      </w:rPr>
    </w:lvl>
    <w:lvl w:ilvl="2" w:tplc="4AEA5754">
      <w:start w:val="1"/>
      <w:numFmt w:val="bullet"/>
      <w:lvlText w:val=""/>
      <w:lvlJc w:val="left"/>
      <w:pPr>
        <w:tabs>
          <w:tab w:val="num" w:pos="2160"/>
        </w:tabs>
        <w:ind w:left="2160" w:hanging="360"/>
      </w:pPr>
      <w:rPr>
        <w:rFonts w:ascii="Wingdings" w:hAnsi="Wingdings" w:cs="Wingdings" w:hint="default"/>
        <w:sz w:val="20"/>
      </w:rPr>
    </w:lvl>
    <w:lvl w:ilvl="3" w:tplc="84F65174">
      <w:start w:val="1"/>
      <w:numFmt w:val="bullet"/>
      <w:lvlText w:val=""/>
      <w:lvlJc w:val="left"/>
      <w:pPr>
        <w:tabs>
          <w:tab w:val="num" w:pos="2880"/>
        </w:tabs>
        <w:ind w:left="2880" w:hanging="360"/>
      </w:pPr>
      <w:rPr>
        <w:rFonts w:ascii="Wingdings" w:hAnsi="Wingdings" w:cs="Wingdings" w:hint="default"/>
        <w:sz w:val="20"/>
      </w:rPr>
    </w:lvl>
    <w:lvl w:ilvl="4" w:tplc="3DA2EC6C">
      <w:start w:val="1"/>
      <w:numFmt w:val="bullet"/>
      <w:lvlText w:val=""/>
      <w:lvlJc w:val="left"/>
      <w:pPr>
        <w:tabs>
          <w:tab w:val="num" w:pos="3600"/>
        </w:tabs>
        <w:ind w:left="3600" w:hanging="360"/>
      </w:pPr>
      <w:rPr>
        <w:rFonts w:ascii="Wingdings" w:hAnsi="Wingdings" w:cs="Wingdings" w:hint="default"/>
        <w:sz w:val="20"/>
      </w:rPr>
    </w:lvl>
    <w:lvl w:ilvl="5" w:tplc="7AF8E1A8">
      <w:start w:val="1"/>
      <w:numFmt w:val="bullet"/>
      <w:lvlText w:val=""/>
      <w:lvlJc w:val="left"/>
      <w:pPr>
        <w:tabs>
          <w:tab w:val="num" w:pos="4320"/>
        </w:tabs>
        <w:ind w:left="4320" w:hanging="360"/>
      </w:pPr>
      <w:rPr>
        <w:rFonts w:ascii="Wingdings" w:hAnsi="Wingdings" w:cs="Wingdings" w:hint="default"/>
        <w:sz w:val="20"/>
      </w:rPr>
    </w:lvl>
    <w:lvl w:ilvl="6" w:tplc="85E4F722">
      <w:start w:val="1"/>
      <w:numFmt w:val="bullet"/>
      <w:lvlText w:val=""/>
      <w:lvlJc w:val="left"/>
      <w:pPr>
        <w:tabs>
          <w:tab w:val="num" w:pos="5040"/>
        </w:tabs>
        <w:ind w:left="5040" w:hanging="360"/>
      </w:pPr>
      <w:rPr>
        <w:rFonts w:ascii="Wingdings" w:hAnsi="Wingdings" w:cs="Wingdings" w:hint="default"/>
        <w:sz w:val="20"/>
      </w:rPr>
    </w:lvl>
    <w:lvl w:ilvl="7" w:tplc="83A03A24">
      <w:start w:val="1"/>
      <w:numFmt w:val="bullet"/>
      <w:lvlText w:val=""/>
      <w:lvlJc w:val="left"/>
      <w:pPr>
        <w:tabs>
          <w:tab w:val="num" w:pos="5760"/>
        </w:tabs>
        <w:ind w:left="5760" w:hanging="360"/>
      </w:pPr>
      <w:rPr>
        <w:rFonts w:ascii="Wingdings" w:hAnsi="Wingdings" w:cs="Wingdings" w:hint="default"/>
        <w:sz w:val="20"/>
      </w:rPr>
    </w:lvl>
    <w:lvl w:ilvl="8" w:tplc="FCDAC5EE">
      <w:start w:val="1"/>
      <w:numFmt w:val="bullet"/>
      <w:lvlText w:val=""/>
      <w:lvlJc w:val="left"/>
      <w:pPr>
        <w:tabs>
          <w:tab w:val="num" w:pos="6480"/>
        </w:tabs>
        <w:ind w:left="6480" w:hanging="360"/>
      </w:pPr>
      <w:rPr>
        <w:rFonts w:ascii="Wingdings" w:hAnsi="Wingdings" w:cs="Wingdings" w:hint="default"/>
        <w:sz w:val="20"/>
      </w:rPr>
    </w:lvl>
  </w:abstractNum>
  <w:abstractNum w:abstractNumId="20">
    <w:nsid w:val="38875FD0"/>
    <w:multiLevelType w:val="hybridMultilevel"/>
    <w:tmpl w:val="FF783B12"/>
    <w:lvl w:ilvl="0" w:tplc="75EC571E">
      <w:start w:val="1"/>
      <w:numFmt w:val="bullet"/>
      <w:lvlText w:val=""/>
      <w:lvlJc w:val="left"/>
      <w:pPr>
        <w:tabs>
          <w:tab w:val="num" w:pos="0"/>
        </w:tabs>
        <w:ind w:left="2629" w:hanging="360"/>
      </w:pPr>
      <w:rPr>
        <w:rFonts w:ascii="Symbol" w:hAnsi="Symbol" w:cs="Symbol" w:hint="default"/>
      </w:rPr>
    </w:lvl>
    <w:lvl w:ilvl="1" w:tplc="82EE7A4A">
      <w:start w:val="1"/>
      <w:numFmt w:val="bullet"/>
      <w:lvlText w:val="o"/>
      <w:lvlJc w:val="left"/>
      <w:pPr>
        <w:ind w:left="1440" w:hanging="360"/>
      </w:pPr>
      <w:rPr>
        <w:rFonts w:ascii="Courier New" w:eastAsia="Courier New" w:hAnsi="Courier New" w:cs="Courier New" w:hint="default"/>
      </w:rPr>
    </w:lvl>
    <w:lvl w:ilvl="2" w:tplc="E78C7AB0">
      <w:start w:val="1"/>
      <w:numFmt w:val="bullet"/>
      <w:lvlText w:val="§"/>
      <w:lvlJc w:val="left"/>
      <w:pPr>
        <w:ind w:left="2160" w:hanging="360"/>
      </w:pPr>
      <w:rPr>
        <w:rFonts w:ascii="Wingdings" w:eastAsia="Wingdings" w:hAnsi="Wingdings" w:cs="Wingdings" w:hint="default"/>
      </w:rPr>
    </w:lvl>
    <w:lvl w:ilvl="3" w:tplc="564E761E">
      <w:start w:val="1"/>
      <w:numFmt w:val="bullet"/>
      <w:lvlText w:val="·"/>
      <w:lvlJc w:val="left"/>
      <w:pPr>
        <w:ind w:left="2880" w:hanging="360"/>
      </w:pPr>
      <w:rPr>
        <w:rFonts w:ascii="Symbol" w:eastAsia="Symbol" w:hAnsi="Symbol" w:cs="Symbol" w:hint="default"/>
      </w:rPr>
    </w:lvl>
    <w:lvl w:ilvl="4" w:tplc="BF4C6CBC">
      <w:start w:val="1"/>
      <w:numFmt w:val="bullet"/>
      <w:lvlText w:val="o"/>
      <w:lvlJc w:val="left"/>
      <w:pPr>
        <w:ind w:left="3600" w:hanging="360"/>
      </w:pPr>
      <w:rPr>
        <w:rFonts w:ascii="Courier New" w:eastAsia="Courier New" w:hAnsi="Courier New" w:cs="Courier New" w:hint="default"/>
      </w:rPr>
    </w:lvl>
    <w:lvl w:ilvl="5" w:tplc="E7380FC0">
      <w:start w:val="1"/>
      <w:numFmt w:val="bullet"/>
      <w:lvlText w:val="§"/>
      <w:lvlJc w:val="left"/>
      <w:pPr>
        <w:ind w:left="4320" w:hanging="360"/>
      </w:pPr>
      <w:rPr>
        <w:rFonts w:ascii="Wingdings" w:eastAsia="Wingdings" w:hAnsi="Wingdings" w:cs="Wingdings" w:hint="default"/>
      </w:rPr>
    </w:lvl>
    <w:lvl w:ilvl="6" w:tplc="95265BE6">
      <w:start w:val="1"/>
      <w:numFmt w:val="bullet"/>
      <w:lvlText w:val="·"/>
      <w:lvlJc w:val="left"/>
      <w:pPr>
        <w:ind w:left="5040" w:hanging="360"/>
      </w:pPr>
      <w:rPr>
        <w:rFonts w:ascii="Symbol" w:eastAsia="Symbol" w:hAnsi="Symbol" w:cs="Symbol" w:hint="default"/>
      </w:rPr>
    </w:lvl>
    <w:lvl w:ilvl="7" w:tplc="DCA0A40A">
      <w:start w:val="1"/>
      <w:numFmt w:val="bullet"/>
      <w:lvlText w:val="o"/>
      <w:lvlJc w:val="left"/>
      <w:pPr>
        <w:ind w:left="5760" w:hanging="360"/>
      </w:pPr>
      <w:rPr>
        <w:rFonts w:ascii="Courier New" w:eastAsia="Courier New" w:hAnsi="Courier New" w:cs="Courier New" w:hint="default"/>
      </w:rPr>
    </w:lvl>
    <w:lvl w:ilvl="8" w:tplc="991E96AC">
      <w:start w:val="1"/>
      <w:numFmt w:val="bullet"/>
      <w:lvlText w:val="§"/>
      <w:lvlJc w:val="left"/>
      <w:pPr>
        <w:ind w:left="6480" w:hanging="360"/>
      </w:pPr>
      <w:rPr>
        <w:rFonts w:ascii="Wingdings" w:eastAsia="Wingdings" w:hAnsi="Wingdings" w:cs="Wingdings" w:hint="default"/>
      </w:rPr>
    </w:lvl>
  </w:abstractNum>
  <w:abstractNum w:abstractNumId="21">
    <w:nsid w:val="47A25271"/>
    <w:multiLevelType w:val="hybridMultilevel"/>
    <w:tmpl w:val="DF380B8C"/>
    <w:lvl w:ilvl="0" w:tplc="63E6D410">
      <w:start w:val="1"/>
      <w:numFmt w:val="bullet"/>
      <w:lvlText w:val=""/>
      <w:lvlJc w:val="left"/>
      <w:pPr>
        <w:tabs>
          <w:tab w:val="num" w:pos="720"/>
        </w:tabs>
        <w:ind w:left="720" w:hanging="360"/>
      </w:pPr>
      <w:rPr>
        <w:rFonts w:ascii="Symbol" w:hAnsi="Symbol" w:cs="Symbol" w:hint="default"/>
        <w:sz w:val="20"/>
      </w:rPr>
    </w:lvl>
    <w:lvl w:ilvl="1" w:tplc="1CECECCC">
      <w:start w:val="1"/>
      <w:numFmt w:val="bullet"/>
      <w:lvlText w:val="o"/>
      <w:lvlJc w:val="left"/>
      <w:pPr>
        <w:tabs>
          <w:tab w:val="num" w:pos="1440"/>
        </w:tabs>
        <w:ind w:left="1440" w:hanging="360"/>
      </w:pPr>
      <w:rPr>
        <w:rFonts w:ascii="Courier New" w:hAnsi="Courier New" w:cs="Courier New" w:hint="default"/>
        <w:sz w:val="20"/>
      </w:rPr>
    </w:lvl>
    <w:lvl w:ilvl="2" w:tplc="E04A11BE">
      <w:start w:val="1"/>
      <w:numFmt w:val="bullet"/>
      <w:lvlText w:val=""/>
      <w:lvlJc w:val="left"/>
      <w:pPr>
        <w:tabs>
          <w:tab w:val="num" w:pos="2160"/>
        </w:tabs>
        <w:ind w:left="2160" w:hanging="360"/>
      </w:pPr>
      <w:rPr>
        <w:rFonts w:ascii="Wingdings" w:hAnsi="Wingdings" w:cs="Wingdings" w:hint="default"/>
        <w:sz w:val="20"/>
      </w:rPr>
    </w:lvl>
    <w:lvl w:ilvl="3" w:tplc="16DEA916">
      <w:start w:val="1"/>
      <w:numFmt w:val="bullet"/>
      <w:lvlText w:val=""/>
      <w:lvlJc w:val="left"/>
      <w:pPr>
        <w:tabs>
          <w:tab w:val="num" w:pos="2880"/>
        </w:tabs>
        <w:ind w:left="2880" w:hanging="360"/>
      </w:pPr>
      <w:rPr>
        <w:rFonts w:ascii="Wingdings" w:hAnsi="Wingdings" w:cs="Wingdings" w:hint="default"/>
        <w:sz w:val="20"/>
      </w:rPr>
    </w:lvl>
    <w:lvl w:ilvl="4" w:tplc="21EA520A">
      <w:start w:val="1"/>
      <w:numFmt w:val="bullet"/>
      <w:lvlText w:val=""/>
      <w:lvlJc w:val="left"/>
      <w:pPr>
        <w:tabs>
          <w:tab w:val="num" w:pos="3600"/>
        </w:tabs>
        <w:ind w:left="3600" w:hanging="360"/>
      </w:pPr>
      <w:rPr>
        <w:rFonts w:ascii="Wingdings" w:hAnsi="Wingdings" w:cs="Wingdings" w:hint="default"/>
        <w:sz w:val="20"/>
      </w:rPr>
    </w:lvl>
    <w:lvl w:ilvl="5" w:tplc="CECC2532">
      <w:start w:val="1"/>
      <w:numFmt w:val="bullet"/>
      <w:lvlText w:val=""/>
      <w:lvlJc w:val="left"/>
      <w:pPr>
        <w:tabs>
          <w:tab w:val="num" w:pos="4320"/>
        </w:tabs>
        <w:ind w:left="4320" w:hanging="360"/>
      </w:pPr>
      <w:rPr>
        <w:rFonts w:ascii="Wingdings" w:hAnsi="Wingdings" w:cs="Wingdings" w:hint="default"/>
        <w:sz w:val="20"/>
      </w:rPr>
    </w:lvl>
    <w:lvl w:ilvl="6" w:tplc="7242E4A4">
      <w:start w:val="1"/>
      <w:numFmt w:val="bullet"/>
      <w:lvlText w:val=""/>
      <w:lvlJc w:val="left"/>
      <w:pPr>
        <w:tabs>
          <w:tab w:val="num" w:pos="5040"/>
        </w:tabs>
        <w:ind w:left="5040" w:hanging="360"/>
      </w:pPr>
      <w:rPr>
        <w:rFonts w:ascii="Wingdings" w:hAnsi="Wingdings" w:cs="Wingdings" w:hint="default"/>
        <w:sz w:val="20"/>
      </w:rPr>
    </w:lvl>
    <w:lvl w:ilvl="7" w:tplc="EAE86B80">
      <w:start w:val="1"/>
      <w:numFmt w:val="bullet"/>
      <w:lvlText w:val=""/>
      <w:lvlJc w:val="left"/>
      <w:pPr>
        <w:tabs>
          <w:tab w:val="num" w:pos="5760"/>
        </w:tabs>
        <w:ind w:left="5760" w:hanging="360"/>
      </w:pPr>
      <w:rPr>
        <w:rFonts w:ascii="Wingdings" w:hAnsi="Wingdings" w:cs="Wingdings" w:hint="default"/>
        <w:sz w:val="20"/>
      </w:rPr>
    </w:lvl>
    <w:lvl w:ilvl="8" w:tplc="7572258A">
      <w:start w:val="1"/>
      <w:numFmt w:val="bullet"/>
      <w:lvlText w:val=""/>
      <w:lvlJc w:val="left"/>
      <w:pPr>
        <w:tabs>
          <w:tab w:val="num" w:pos="6480"/>
        </w:tabs>
        <w:ind w:left="6480" w:hanging="360"/>
      </w:pPr>
      <w:rPr>
        <w:rFonts w:ascii="Wingdings" w:hAnsi="Wingdings" w:cs="Wingdings" w:hint="default"/>
        <w:sz w:val="20"/>
      </w:rPr>
    </w:lvl>
  </w:abstractNum>
  <w:abstractNum w:abstractNumId="22">
    <w:nsid w:val="47C51A03"/>
    <w:multiLevelType w:val="multilevel"/>
    <w:tmpl w:val="FD7C227E"/>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360"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23">
    <w:nsid w:val="4D18533C"/>
    <w:multiLevelType w:val="multilevel"/>
    <w:tmpl w:val="8E98071A"/>
    <w:lvl w:ilvl="0">
      <w:start w:val="1"/>
      <w:numFmt w:val="upperRoman"/>
      <w:lvlText w:val="%1."/>
      <w:lvlJc w:val="left"/>
      <w:pPr>
        <w:tabs>
          <w:tab w:val="num" w:pos="0"/>
        </w:tabs>
        <w:ind w:left="1080" w:hanging="72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4">
    <w:nsid w:val="51697A56"/>
    <w:multiLevelType w:val="hybridMultilevel"/>
    <w:tmpl w:val="0B6ED0D6"/>
    <w:lvl w:ilvl="0" w:tplc="3C783568">
      <w:start w:val="1"/>
      <w:numFmt w:val="bullet"/>
      <w:lvlText w:val=""/>
      <w:lvlJc w:val="left"/>
      <w:pPr>
        <w:tabs>
          <w:tab w:val="num" w:pos="0"/>
        </w:tabs>
        <w:ind w:left="720" w:hanging="360"/>
      </w:pPr>
      <w:rPr>
        <w:rFonts w:ascii="Symbol" w:hAnsi="Symbol" w:cs="Symbol" w:hint="default"/>
      </w:rPr>
    </w:lvl>
    <w:lvl w:ilvl="1" w:tplc="663EF0D0">
      <w:start w:val="1"/>
      <w:numFmt w:val="bullet"/>
      <w:lvlText w:val="o"/>
      <w:lvlJc w:val="left"/>
      <w:pPr>
        <w:ind w:left="1440" w:hanging="360"/>
      </w:pPr>
      <w:rPr>
        <w:rFonts w:ascii="Courier New" w:eastAsia="Courier New" w:hAnsi="Courier New" w:cs="Courier New" w:hint="default"/>
      </w:rPr>
    </w:lvl>
    <w:lvl w:ilvl="2" w:tplc="1F2C40AE">
      <w:start w:val="1"/>
      <w:numFmt w:val="bullet"/>
      <w:lvlText w:val="§"/>
      <w:lvlJc w:val="left"/>
      <w:pPr>
        <w:ind w:left="2160" w:hanging="360"/>
      </w:pPr>
      <w:rPr>
        <w:rFonts w:ascii="Wingdings" w:eastAsia="Wingdings" w:hAnsi="Wingdings" w:cs="Wingdings" w:hint="default"/>
      </w:rPr>
    </w:lvl>
    <w:lvl w:ilvl="3" w:tplc="C0203DB8">
      <w:start w:val="1"/>
      <w:numFmt w:val="bullet"/>
      <w:lvlText w:val="·"/>
      <w:lvlJc w:val="left"/>
      <w:pPr>
        <w:ind w:left="2880" w:hanging="360"/>
      </w:pPr>
      <w:rPr>
        <w:rFonts w:ascii="Symbol" w:eastAsia="Symbol" w:hAnsi="Symbol" w:cs="Symbol" w:hint="default"/>
      </w:rPr>
    </w:lvl>
    <w:lvl w:ilvl="4" w:tplc="34562B32">
      <w:start w:val="1"/>
      <w:numFmt w:val="bullet"/>
      <w:lvlText w:val="o"/>
      <w:lvlJc w:val="left"/>
      <w:pPr>
        <w:ind w:left="3600" w:hanging="360"/>
      </w:pPr>
      <w:rPr>
        <w:rFonts w:ascii="Courier New" w:eastAsia="Courier New" w:hAnsi="Courier New" w:cs="Courier New" w:hint="default"/>
      </w:rPr>
    </w:lvl>
    <w:lvl w:ilvl="5" w:tplc="75A6BBAE">
      <w:start w:val="1"/>
      <w:numFmt w:val="bullet"/>
      <w:lvlText w:val="§"/>
      <w:lvlJc w:val="left"/>
      <w:pPr>
        <w:ind w:left="4320" w:hanging="360"/>
      </w:pPr>
      <w:rPr>
        <w:rFonts w:ascii="Wingdings" w:eastAsia="Wingdings" w:hAnsi="Wingdings" w:cs="Wingdings" w:hint="default"/>
      </w:rPr>
    </w:lvl>
    <w:lvl w:ilvl="6" w:tplc="76F28A76">
      <w:start w:val="1"/>
      <w:numFmt w:val="bullet"/>
      <w:lvlText w:val="·"/>
      <w:lvlJc w:val="left"/>
      <w:pPr>
        <w:ind w:left="5040" w:hanging="360"/>
      </w:pPr>
      <w:rPr>
        <w:rFonts w:ascii="Symbol" w:eastAsia="Symbol" w:hAnsi="Symbol" w:cs="Symbol" w:hint="default"/>
      </w:rPr>
    </w:lvl>
    <w:lvl w:ilvl="7" w:tplc="5768B78C">
      <w:start w:val="1"/>
      <w:numFmt w:val="bullet"/>
      <w:lvlText w:val="o"/>
      <w:lvlJc w:val="left"/>
      <w:pPr>
        <w:ind w:left="5760" w:hanging="360"/>
      </w:pPr>
      <w:rPr>
        <w:rFonts w:ascii="Courier New" w:eastAsia="Courier New" w:hAnsi="Courier New" w:cs="Courier New" w:hint="default"/>
      </w:rPr>
    </w:lvl>
    <w:lvl w:ilvl="8" w:tplc="24D2FB56">
      <w:start w:val="1"/>
      <w:numFmt w:val="bullet"/>
      <w:lvlText w:val="§"/>
      <w:lvlJc w:val="left"/>
      <w:pPr>
        <w:ind w:left="6480" w:hanging="360"/>
      </w:pPr>
      <w:rPr>
        <w:rFonts w:ascii="Wingdings" w:eastAsia="Wingdings" w:hAnsi="Wingdings" w:cs="Wingdings" w:hint="default"/>
      </w:rPr>
    </w:lvl>
  </w:abstractNum>
  <w:abstractNum w:abstractNumId="25">
    <w:nsid w:val="52C93576"/>
    <w:multiLevelType w:val="hybridMultilevel"/>
    <w:tmpl w:val="78B4166E"/>
    <w:lvl w:ilvl="0" w:tplc="DF58B34A">
      <w:start w:val="1"/>
      <w:numFmt w:val="none"/>
      <w:pStyle w:val="11"/>
      <w:suff w:val="nothing"/>
      <w:lvlText w:val=""/>
      <w:lvlJc w:val="left"/>
      <w:pPr>
        <w:tabs>
          <w:tab w:val="num" w:pos="0"/>
        </w:tabs>
        <w:ind w:left="0" w:firstLine="0"/>
      </w:pPr>
    </w:lvl>
    <w:lvl w:ilvl="1" w:tplc="B18A8BA0">
      <w:start w:val="1"/>
      <w:numFmt w:val="none"/>
      <w:pStyle w:val="21"/>
      <w:suff w:val="nothing"/>
      <w:lvlText w:val=""/>
      <w:lvlJc w:val="left"/>
      <w:pPr>
        <w:tabs>
          <w:tab w:val="num" w:pos="0"/>
        </w:tabs>
        <w:ind w:left="0" w:firstLine="0"/>
      </w:pPr>
    </w:lvl>
    <w:lvl w:ilvl="2" w:tplc="11D8FB60">
      <w:start w:val="1"/>
      <w:numFmt w:val="none"/>
      <w:pStyle w:val="31"/>
      <w:suff w:val="nothing"/>
      <w:lvlText w:val=""/>
      <w:lvlJc w:val="left"/>
      <w:pPr>
        <w:tabs>
          <w:tab w:val="num" w:pos="0"/>
        </w:tabs>
        <w:ind w:left="0" w:firstLine="0"/>
      </w:pPr>
    </w:lvl>
    <w:lvl w:ilvl="3" w:tplc="2D848258">
      <w:start w:val="1"/>
      <w:numFmt w:val="none"/>
      <w:suff w:val="nothing"/>
      <w:lvlText w:val=""/>
      <w:lvlJc w:val="left"/>
      <w:pPr>
        <w:tabs>
          <w:tab w:val="num" w:pos="0"/>
        </w:tabs>
        <w:ind w:left="0" w:firstLine="0"/>
      </w:pPr>
    </w:lvl>
    <w:lvl w:ilvl="4" w:tplc="E36EB78E">
      <w:start w:val="1"/>
      <w:numFmt w:val="none"/>
      <w:suff w:val="nothing"/>
      <w:lvlText w:val=""/>
      <w:lvlJc w:val="left"/>
      <w:pPr>
        <w:tabs>
          <w:tab w:val="num" w:pos="0"/>
        </w:tabs>
        <w:ind w:left="0" w:firstLine="0"/>
      </w:pPr>
    </w:lvl>
    <w:lvl w:ilvl="5" w:tplc="45762C3E">
      <w:start w:val="1"/>
      <w:numFmt w:val="none"/>
      <w:suff w:val="nothing"/>
      <w:lvlText w:val=""/>
      <w:lvlJc w:val="left"/>
      <w:pPr>
        <w:tabs>
          <w:tab w:val="num" w:pos="0"/>
        </w:tabs>
        <w:ind w:left="0" w:firstLine="0"/>
      </w:pPr>
    </w:lvl>
    <w:lvl w:ilvl="6" w:tplc="B8EA76BA">
      <w:start w:val="1"/>
      <w:numFmt w:val="none"/>
      <w:suff w:val="nothing"/>
      <w:lvlText w:val=""/>
      <w:lvlJc w:val="left"/>
      <w:pPr>
        <w:tabs>
          <w:tab w:val="num" w:pos="0"/>
        </w:tabs>
        <w:ind w:left="0" w:firstLine="0"/>
      </w:pPr>
    </w:lvl>
    <w:lvl w:ilvl="7" w:tplc="24762736">
      <w:start w:val="1"/>
      <w:numFmt w:val="none"/>
      <w:suff w:val="nothing"/>
      <w:lvlText w:val=""/>
      <w:lvlJc w:val="left"/>
      <w:pPr>
        <w:tabs>
          <w:tab w:val="num" w:pos="0"/>
        </w:tabs>
        <w:ind w:left="0" w:firstLine="0"/>
      </w:pPr>
    </w:lvl>
    <w:lvl w:ilvl="8" w:tplc="C40819DA">
      <w:start w:val="1"/>
      <w:numFmt w:val="none"/>
      <w:suff w:val="nothing"/>
      <w:lvlText w:val=""/>
      <w:lvlJc w:val="left"/>
      <w:pPr>
        <w:tabs>
          <w:tab w:val="num" w:pos="0"/>
        </w:tabs>
        <w:ind w:left="0" w:firstLine="0"/>
      </w:pPr>
    </w:lvl>
  </w:abstractNum>
  <w:abstractNum w:abstractNumId="26">
    <w:nsid w:val="52FA1983"/>
    <w:multiLevelType w:val="hybridMultilevel"/>
    <w:tmpl w:val="D11CBED0"/>
    <w:lvl w:ilvl="0" w:tplc="C1D0C0F4">
      <w:start w:val="1"/>
      <w:numFmt w:val="bullet"/>
      <w:lvlText w:val=""/>
      <w:lvlJc w:val="left"/>
      <w:pPr>
        <w:tabs>
          <w:tab w:val="num" w:pos="0"/>
        </w:tabs>
        <w:ind w:left="720" w:hanging="360"/>
      </w:pPr>
      <w:rPr>
        <w:rFonts w:ascii="Symbol" w:hAnsi="Symbol" w:cs="Symbol" w:hint="default"/>
      </w:rPr>
    </w:lvl>
    <w:lvl w:ilvl="1" w:tplc="E59C0D78">
      <w:start w:val="1"/>
      <w:numFmt w:val="bullet"/>
      <w:lvlText w:val="o"/>
      <w:lvlJc w:val="left"/>
      <w:pPr>
        <w:ind w:left="1440" w:hanging="360"/>
      </w:pPr>
      <w:rPr>
        <w:rFonts w:ascii="Courier New" w:eastAsia="Courier New" w:hAnsi="Courier New" w:cs="Courier New" w:hint="default"/>
      </w:rPr>
    </w:lvl>
    <w:lvl w:ilvl="2" w:tplc="0A10685C">
      <w:start w:val="1"/>
      <w:numFmt w:val="bullet"/>
      <w:lvlText w:val="§"/>
      <w:lvlJc w:val="left"/>
      <w:pPr>
        <w:ind w:left="2160" w:hanging="360"/>
      </w:pPr>
      <w:rPr>
        <w:rFonts w:ascii="Wingdings" w:eastAsia="Wingdings" w:hAnsi="Wingdings" w:cs="Wingdings" w:hint="default"/>
      </w:rPr>
    </w:lvl>
    <w:lvl w:ilvl="3" w:tplc="F0B29768">
      <w:start w:val="1"/>
      <w:numFmt w:val="bullet"/>
      <w:lvlText w:val="·"/>
      <w:lvlJc w:val="left"/>
      <w:pPr>
        <w:ind w:left="2880" w:hanging="360"/>
      </w:pPr>
      <w:rPr>
        <w:rFonts w:ascii="Symbol" w:eastAsia="Symbol" w:hAnsi="Symbol" w:cs="Symbol" w:hint="default"/>
      </w:rPr>
    </w:lvl>
    <w:lvl w:ilvl="4" w:tplc="FDD80A3E">
      <w:start w:val="1"/>
      <w:numFmt w:val="bullet"/>
      <w:lvlText w:val="o"/>
      <w:lvlJc w:val="left"/>
      <w:pPr>
        <w:ind w:left="3600" w:hanging="360"/>
      </w:pPr>
      <w:rPr>
        <w:rFonts w:ascii="Courier New" w:eastAsia="Courier New" w:hAnsi="Courier New" w:cs="Courier New" w:hint="default"/>
      </w:rPr>
    </w:lvl>
    <w:lvl w:ilvl="5" w:tplc="40E4B6DC">
      <w:start w:val="1"/>
      <w:numFmt w:val="bullet"/>
      <w:lvlText w:val="§"/>
      <w:lvlJc w:val="left"/>
      <w:pPr>
        <w:ind w:left="4320" w:hanging="360"/>
      </w:pPr>
      <w:rPr>
        <w:rFonts w:ascii="Wingdings" w:eastAsia="Wingdings" w:hAnsi="Wingdings" w:cs="Wingdings" w:hint="default"/>
      </w:rPr>
    </w:lvl>
    <w:lvl w:ilvl="6" w:tplc="A1745DE8">
      <w:start w:val="1"/>
      <w:numFmt w:val="bullet"/>
      <w:lvlText w:val="·"/>
      <w:lvlJc w:val="left"/>
      <w:pPr>
        <w:ind w:left="5040" w:hanging="360"/>
      </w:pPr>
      <w:rPr>
        <w:rFonts w:ascii="Symbol" w:eastAsia="Symbol" w:hAnsi="Symbol" w:cs="Symbol" w:hint="default"/>
      </w:rPr>
    </w:lvl>
    <w:lvl w:ilvl="7" w:tplc="E7647920">
      <w:start w:val="1"/>
      <w:numFmt w:val="bullet"/>
      <w:lvlText w:val="o"/>
      <w:lvlJc w:val="left"/>
      <w:pPr>
        <w:ind w:left="5760" w:hanging="360"/>
      </w:pPr>
      <w:rPr>
        <w:rFonts w:ascii="Courier New" w:eastAsia="Courier New" w:hAnsi="Courier New" w:cs="Courier New" w:hint="default"/>
      </w:rPr>
    </w:lvl>
    <w:lvl w:ilvl="8" w:tplc="6504BA1E">
      <w:start w:val="1"/>
      <w:numFmt w:val="bullet"/>
      <w:lvlText w:val="§"/>
      <w:lvlJc w:val="left"/>
      <w:pPr>
        <w:ind w:left="6480" w:hanging="360"/>
      </w:pPr>
      <w:rPr>
        <w:rFonts w:ascii="Wingdings" w:eastAsia="Wingdings" w:hAnsi="Wingdings" w:cs="Wingdings" w:hint="default"/>
      </w:rPr>
    </w:lvl>
  </w:abstractNum>
  <w:abstractNum w:abstractNumId="27">
    <w:nsid w:val="56315A02"/>
    <w:multiLevelType w:val="multilevel"/>
    <w:tmpl w:val="8D6851FA"/>
    <w:lvl w:ilvl="0">
      <w:start w:val="2"/>
      <w:numFmt w:val="decimal"/>
      <w:lvlText w:val="%1"/>
      <w:lvlJc w:val="left"/>
      <w:pPr>
        <w:ind w:left="645" w:hanging="645"/>
      </w:pPr>
      <w:rPr>
        <w:rFonts w:hint="default"/>
      </w:rPr>
    </w:lvl>
    <w:lvl w:ilvl="1">
      <w:start w:val="3"/>
      <w:numFmt w:val="decimal"/>
      <w:lvlText w:val="%1.%2"/>
      <w:lvlJc w:val="left"/>
      <w:pPr>
        <w:ind w:left="496" w:hanging="720"/>
      </w:pPr>
      <w:rPr>
        <w:rFonts w:hint="default"/>
      </w:rPr>
    </w:lvl>
    <w:lvl w:ilvl="2">
      <w:start w:val="2"/>
      <w:numFmt w:val="decimal"/>
      <w:lvlText w:val="%1.%2.%3"/>
      <w:lvlJc w:val="left"/>
      <w:pPr>
        <w:ind w:left="272" w:hanging="720"/>
      </w:pPr>
      <w:rPr>
        <w:rFonts w:hint="default"/>
      </w:rPr>
    </w:lvl>
    <w:lvl w:ilvl="3">
      <w:start w:val="1"/>
      <w:numFmt w:val="decimal"/>
      <w:lvlText w:val="%1.%2.%3.%4"/>
      <w:lvlJc w:val="left"/>
      <w:pPr>
        <w:ind w:left="408" w:hanging="1080"/>
      </w:pPr>
      <w:rPr>
        <w:rFonts w:hint="default"/>
      </w:rPr>
    </w:lvl>
    <w:lvl w:ilvl="4">
      <w:start w:val="1"/>
      <w:numFmt w:val="decimal"/>
      <w:lvlText w:val="%1.%2.%3.%4.%5"/>
      <w:lvlJc w:val="left"/>
      <w:pPr>
        <w:ind w:left="544" w:hanging="1440"/>
      </w:pPr>
      <w:rPr>
        <w:rFonts w:hint="default"/>
      </w:rPr>
    </w:lvl>
    <w:lvl w:ilvl="5">
      <w:start w:val="1"/>
      <w:numFmt w:val="decimal"/>
      <w:lvlText w:val="%1.%2.%3.%4.%5.%6"/>
      <w:lvlJc w:val="left"/>
      <w:pPr>
        <w:ind w:left="320" w:hanging="1440"/>
      </w:pPr>
      <w:rPr>
        <w:rFonts w:hint="default"/>
      </w:rPr>
    </w:lvl>
    <w:lvl w:ilvl="6">
      <w:start w:val="1"/>
      <w:numFmt w:val="decimal"/>
      <w:lvlText w:val="%1.%2.%3.%4.%5.%6.%7"/>
      <w:lvlJc w:val="left"/>
      <w:pPr>
        <w:ind w:left="456" w:hanging="1800"/>
      </w:pPr>
      <w:rPr>
        <w:rFonts w:hint="default"/>
      </w:rPr>
    </w:lvl>
    <w:lvl w:ilvl="7">
      <w:start w:val="1"/>
      <w:numFmt w:val="decimal"/>
      <w:lvlText w:val="%1.%2.%3.%4.%5.%6.%7.%8"/>
      <w:lvlJc w:val="left"/>
      <w:pPr>
        <w:ind w:left="232" w:hanging="1800"/>
      </w:pPr>
      <w:rPr>
        <w:rFonts w:hint="default"/>
      </w:rPr>
    </w:lvl>
    <w:lvl w:ilvl="8">
      <w:start w:val="1"/>
      <w:numFmt w:val="decimal"/>
      <w:lvlText w:val="%1.%2.%3.%4.%5.%6.%7.%8.%9"/>
      <w:lvlJc w:val="left"/>
      <w:pPr>
        <w:ind w:left="368" w:hanging="2160"/>
      </w:pPr>
      <w:rPr>
        <w:rFonts w:hint="default"/>
      </w:rPr>
    </w:lvl>
  </w:abstractNum>
  <w:abstractNum w:abstractNumId="28">
    <w:nsid w:val="59100AE9"/>
    <w:multiLevelType w:val="hybridMultilevel"/>
    <w:tmpl w:val="82441030"/>
    <w:lvl w:ilvl="0" w:tplc="88245288">
      <w:start w:val="1"/>
      <w:numFmt w:val="bullet"/>
      <w:lvlText w:val=""/>
      <w:lvlJc w:val="left"/>
      <w:pPr>
        <w:tabs>
          <w:tab w:val="num" w:pos="0"/>
        </w:tabs>
        <w:ind w:left="720" w:hanging="360"/>
      </w:pPr>
      <w:rPr>
        <w:rFonts w:ascii="Symbol" w:hAnsi="Symbol" w:cs="Symbol" w:hint="default"/>
      </w:rPr>
    </w:lvl>
    <w:lvl w:ilvl="1" w:tplc="B6962F9A">
      <w:start w:val="1"/>
      <w:numFmt w:val="bullet"/>
      <w:lvlText w:val="o"/>
      <w:lvlJc w:val="left"/>
      <w:pPr>
        <w:ind w:left="1440" w:hanging="360"/>
      </w:pPr>
      <w:rPr>
        <w:rFonts w:ascii="Courier New" w:eastAsia="Courier New" w:hAnsi="Courier New" w:cs="Courier New" w:hint="default"/>
      </w:rPr>
    </w:lvl>
    <w:lvl w:ilvl="2" w:tplc="80D6313E">
      <w:start w:val="1"/>
      <w:numFmt w:val="bullet"/>
      <w:lvlText w:val="§"/>
      <w:lvlJc w:val="left"/>
      <w:pPr>
        <w:ind w:left="2160" w:hanging="360"/>
      </w:pPr>
      <w:rPr>
        <w:rFonts w:ascii="Wingdings" w:eastAsia="Wingdings" w:hAnsi="Wingdings" w:cs="Wingdings" w:hint="default"/>
      </w:rPr>
    </w:lvl>
    <w:lvl w:ilvl="3" w:tplc="671E50D4">
      <w:start w:val="1"/>
      <w:numFmt w:val="bullet"/>
      <w:lvlText w:val="·"/>
      <w:lvlJc w:val="left"/>
      <w:pPr>
        <w:ind w:left="2880" w:hanging="360"/>
      </w:pPr>
      <w:rPr>
        <w:rFonts w:ascii="Symbol" w:eastAsia="Symbol" w:hAnsi="Symbol" w:cs="Symbol" w:hint="default"/>
      </w:rPr>
    </w:lvl>
    <w:lvl w:ilvl="4" w:tplc="68749D08">
      <w:start w:val="1"/>
      <w:numFmt w:val="bullet"/>
      <w:lvlText w:val="o"/>
      <w:lvlJc w:val="left"/>
      <w:pPr>
        <w:ind w:left="3600" w:hanging="360"/>
      </w:pPr>
      <w:rPr>
        <w:rFonts w:ascii="Courier New" w:eastAsia="Courier New" w:hAnsi="Courier New" w:cs="Courier New" w:hint="default"/>
      </w:rPr>
    </w:lvl>
    <w:lvl w:ilvl="5" w:tplc="CA8E3804">
      <w:start w:val="1"/>
      <w:numFmt w:val="bullet"/>
      <w:lvlText w:val="§"/>
      <w:lvlJc w:val="left"/>
      <w:pPr>
        <w:ind w:left="4320" w:hanging="360"/>
      </w:pPr>
      <w:rPr>
        <w:rFonts w:ascii="Wingdings" w:eastAsia="Wingdings" w:hAnsi="Wingdings" w:cs="Wingdings" w:hint="default"/>
      </w:rPr>
    </w:lvl>
    <w:lvl w:ilvl="6" w:tplc="40186B78">
      <w:start w:val="1"/>
      <w:numFmt w:val="bullet"/>
      <w:lvlText w:val="·"/>
      <w:lvlJc w:val="left"/>
      <w:pPr>
        <w:ind w:left="5040" w:hanging="360"/>
      </w:pPr>
      <w:rPr>
        <w:rFonts w:ascii="Symbol" w:eastAsia="Symbol" w:hAnsi="Symbol" w:cs="Symbol" w:hint="default"/>
      </w:rPr>
    </w:lvl>
    <w:lvl w:ilvl="7" w:tplc="616CFFCC">
      <w:start w:val="1"/>
      <w:numFmt w:val="bullet"/>
      <w:lvlText w:val="o"/>
      <w:lvlJc w:val="left"/>
      <w:pPr>
        <w:ind w:left="5760" w:hanging="360"/>
      </w:pPr>
      <w:rPr>
        <w:rFonts w:ascii="Courier New" w:eastAsia="Courier New" w:hAnsi="Courier New" w:cs="Courier New" w:hint="default"/>
      </w:rPr>
    </w:lvl>
    <w:lvl w:ilvl="8" w:tplc="D8946788">
      <w:start w:val="1"/>
      <w:numFmt w:val="bullet"/>
      <w:lvlText w:val="§"/>
      <w:lvlJc w:val="left"/>
      <w:pPr>
        <w:ind w:left="6480" w:hanging="360"/>
      </w:pPr>
      <w:rPr>
        <w:rFonts w:ascii="Wingdings" w:eastAsia="Wingdings" w:hAnsi="Wingdings" w:cs="Wingdings" w:hint="default"/>
      </w:rPr>
    </w:lvl>
  </w:abstractNum>
  <w:abstractNum w:abstractNumId="29">
    <w:nsid w:val="5F645483"/>
    <w:multiLevelType w:val="hybridMultilevel"/>
    <w:tmpl w:val="C7DCE37C"/>
    <w:lvl w:ilvl="0" w:tplc="A7E236F6">
      <w:start w:val="1"/>
      <w:numFmt w:val="bullet"/>
      <w:lvlText w:val=""/>
      <w:lvlJc w:val="left"/>
      <w:pPr>
        <w:tabs>
          <w:tab w:val="num" w:pos="720"/>
        </w:tabs>
        <w:ind w:left="720" w:hanging="360"/>
      </w:pPr>
      <w:rPr>
        <w:rFonts w:ascii="Symbol" w:hAnsi="Symbol" w:cs="Symbol" w:hint="default"/>
        <w:sz w:val="20"/>
        <w:szCs w:val="24"/>
      </w:rPr>
    </w:lvl>
    <w:lvl w:ilvl="1" w:tplc="D8720CB0">
      <w:start w:val="1"/>
      <w:numFmt w:val="bullet"/>
      <w:lvlText w:val="o"/>
      <w:lvlJc w:val="left"/>
      <w:pPr>
        <w:tabs>
          <w:tab w:val="num" w:pos="1440"/>
        </w:tabs>
        <w:ind w:left="1440" w:hanging="360"/>
      </w:pPr>
      <w:rPr>
        <w:rFonts w:ascii="Courier New" w:hAnsi="Courier New" w:cs="Courier New" w:hint="default"/>
        <w:sz w:val="20"/>
      </w:rPr>
    </w:lvl>
    <w:lvl w:ilvl="2" w:tplc="202806C6">
      <w:start w:val="1"/>
      <w:numFmt w:val="bullet"/>
      <w:lvlText w:val=""/>
      <w:lvlJc w:val="left"/>
      <w:pPr>
        <w:tabs>
          <w:tab w:val="num" w:pos="2160"/>
        </w:tabs>
        <w:ind w:left="2160" w:hanging="360"/>
      </w:pPr>
      <w:rPr>
        <w:rFonts w:ascii="Wingdings" w:hAnsi="Wingdings" w:cs="Wingdings" w:hint="default"/>
        <w:sz w:val="20"/>
      </w:rPr>
    </w:lvl>
    <w:lvl w:ilvl="3" w:tplc="1E3085A6">
      <w:start w:val="1"/>
      <w:numFmt w:val="bullet"/>
      <w:lvlText w:val=""/>
      <w:lvlJc w:val="left"/>
      <w:pPr>
        <w:tabs>
          <w:tab w:val="num" w:pos="2880"/>
        </w:tabs>
        <w:ind w:left="2880" w:hanging="360"/>
      </w:pPr>
      <w:rPr>
        <w:rFonts w:ascii="Wingdings" w:hAnsi="Wingdings" w:cs="Wingdings" w:hint="default"/>
        <w:sz w:val="20"/>
      </w:rPr>
    </w:lvl>
    <w:lvl w:ilvl="4" w:tplc="A8646E68">
      <w:start w:val="1"/>
      <w:numFmt w:val="bullet"/>
      <w:lvlText w:val=""/>
      <w:lvlJc w:val="left"/>
      <w:pPr>
        <w:tabs>
          <w:tab w:val="num" w:pos="3600"/>
        </w:tabs>
        <w:ind w:left="3600" w:hanging="360"/>
      </w:pPr>
      <w:rPr>
        <w:rFonts w:ascii="Wingdings" w:hAnsi="Wingdings" w:cs="Wingdings" w:hint="default"/>
        <w:sz w:val="20"/>
      </w:rPr>
    </w:lvl>
    <w:lvl w:ilvl="5" w:tplc="2A903962">
      <w:start w:val="1"/>
      <w:numFmt w:val="bullet"/>
      <w:lvlText w:val=""/>
      <w:lvlJc w:val="left"/>
      <w:pPr>
        <w:tabs>
          <w:tab w:val="num" w:pos="4320"/>
        </w:tabs>
        <w:ind w:left="4320" w:hanging="360"/>
      </w:pPr>
      <w:rPr>
        <w:rFonts w:ascii="Wingdings" w:hAnsi="Wingdings" w:cs="Wingdings" w:hint="default"/>
        <w:sz w:val="20"/>
      </w:rPr>
    </w:lvl>
    <w:lvl w:ilvl="6" w:tplc="C04A5E8C">
      <w:start w:val="1"/>
      <w:numFmt w:val="bullet"/>
      <w:lvlText w:val=""/>
      <w:lvlJc w:val="left"/>
      <w:pPr>
        <w:tabs>
          <w:tab w:val="num" w:pos="5040"/>
        </w:tabs>
        <w:ind w:left="5040" w:hanging="360"/>
      </w:pPr>
      <w:rPr>
        <w:rFonts w:ascii="Wingdings" w:hAnsi="Wingdings" w:cs="Wingdings" w:hint="default"/>
        <w:sz w:val="20"/>
      </w:rPr>
    </w:lvl>
    <w:lvl w:ilvl="7" w:tplc="B7F8215A">
      <w:start w:val="1"/>
      <w:numFmt w:val="bullet"/>
      <w:lvlText w:val=""/>
      <w:lvlJc w:val="left"/>
      <w:pPr>
        <w:tabs>
          <w:tab w:val="num" w:pos="5760"/>
        </w:tabs>
        <w:ind w:left="5760" w:hanging="360"/>
      </w:pPr>
      <w:rPr>
        <w:rFonts w:ascii="Wingdings" w:hAnsi="Wingdings" w:cs="Wingdings" w:hint="default"/>
        <w:sz w:val="20"/>
      </w:rPr>
    </w:lvl>
    <w:lvl w:ilvl="8" w:tplc="CAB4ED22">
      <w:start w:val="1"/>
      <w:numFmt w:val="bullet"/>
      <w:lvlText w:val=""/>
      <w:lvlJc w:val="left"/>
      <w:pPr>
        <w:tabs>
          <w:tab w:val="num" w:pos="6480"/>
        </w:tabs>
        <w:ind w:left="6480" w:hanging="360"/>
      </w:pPr>
      <w:rPr>
        <w:rFonts w:ascii="Wingdings" w:hAnsi="Wingdings" w:cs="Wingdings" w:hint="default"/>
        <w:sz w:val="20"/>
      </w:rPr>
    </w:lvl>
  </w:abstractNum>
  <w:abstractNum w:abstractNumId="30">
    <w:nsid w:val="5FA04459"/>
    <w:multiLevelType w:val="hybridMultilevel"/>
    <w:tmpl w:val="9D4E5EC0"/>
    <w:lvl w:ilvl="0" w:tplc="628AD87A">
      <w:start w:val="1"/>
      <w:numFmt w:val="bullet"/>
      <w:lvlText w:val=""/>
      <w:lvlJc w:val="left"/>
      <w:pPr>
        <w:tabs>
          <w:tab w:val="num" w:pos="720"/>
        </w:tabs>
        <w:ind w:left="720" w:hanging="360"/>
      </w:pPr>
      <w:rPr>
        <w:rFonts w:ascii="Symbol" w:hAnsi="Symbol" w:cs="Symbol" w:hint="default"/>
        <w:sz w:val="20"/>
      </w:rPr>
    </w:lvl>
    <w:lvl w:ilvl="1" w:tplc="40928E98">
      <w:start w:val="1"/>
      <w:numFmt w:val="bullet"/>
      <w:lvlText w:val="o"/>
      <w:lvlJc w:val="left"/>
      <w:pPr>
        <w:tabs>
          <w:tab w:val="num" w:pos="1440"/>
        </w:tabs>
        <w:ind w:left="1440" w:hanging="360"/>
      </w:pPr>
      <w:rPr>
        <w:rFonts w:ascii="Courier New" w:hAnsi="Courier New" w:cs="Courier New" w:hint="default"/>
        <w:sz w:val="20"/>
      </w:rPr>
    </w:lvl>
    <w:lvl w:ilvl="2" w:tplc="F87C6746">
      <w:start w:val="1"/>
      <w:numFmt w:val="bullet"/>
      <w:lvlText w:val=""/>
      <w:lvlJc w:val="left"/>
      <w:pPr>
        <w:tabs>
          <w:tab w:val="num" w:pos="2160"/>
        </w:tabs>
        <w:ind w:left="2160" w:hanging="360"/>
      </w:pPr>
      <w:rPr>
        <w:rFonts w:ascii="Wingdings" w:hAnsi="Wingdings" w:cs="Wingdings" w:hint="default"/>
        <w:sz w:val="20"/>
      </w:rPr>
    </w:lvl>
    <w:lvl w:ilvl="3" w:tplc="5FE8E5AE">
      <w:start w:val="1"/>
      <w:numFmt w:val="bullet"/>
      <w:lvlText w:val=""/>
      <w:lvlJc w:val="left"/>
      <w:pPr>
        <w:tabs>
          <w:tab w:val="num" w:pos="2880"/>
        </w:tabs>
        <w:ind w:left="2880" w:hanging="360"/>
      </w:pPr>
      <w:rPr>
        <w:rFonts w:ascii="Wingdings" w:hAnsi="Wingdings" w:cs="Wingdings" w:hint="default"/>
        <w:sz w:val="20"/>
      </w:rPr>
    </w:lvl>
    <w:lvl w:ilvl="4" w:tplc="0B228294">
      <w:start w:val="1"/>
      <w:numFmt w:val="bullet"/>
      <w:lvlText w:val=""/>
      <w:lvlJc w:val="left"/>
      <w:pPr>
        <w:tabs>
          <w:tab w:val="num" w:pos="3600"/>
        </w:tabs>
        <w:ind w:left="3600" w:hanging="360"/>
      </w:pPr>
      <w:rPr>
        <w:rFonts w:ascii="Wingdings" w:hAnsi="Wingdings" w:cs="Wingdings" w:hint="default"/>
        <w:sz w:val="20"/>
      </w:rPr>
    </w:lvl>
    <w:lvl w:ilvl="5" w:tplc="F588282A">
      <w:start w:val="1"/>
      <w:numFmt w:val="bullet"/>
      <w:lvlText w:val=""/>
      <w:lvlJc w:val="left"/>
      <w:pPr>
        <w:tabs>
          <w:tab w:val="num" w:pos="4320"/>
        </w:tabs>
        <w:ind w:left="4320" w:hanging="360"/>
      </w:pPr>
      <w:rPr>
        <w:rFonts w:ascii="Wingdings" w:hAnsi="Wingdings" w:cs="Wingdings" w:hint="default"/>
        <w:sz w:val="20"/>
      </w:rPr>
    </w:lvl>
    <w:lvl w:ilvl="6" w:tplc="385EDA3C">
      <w:start w:val="1"/>
      <w:numFmt w:val="bullet"/>
      <w:lvlText w:val=""/>
      <w:lvlJc w:val="left"/>
      <w:pPr>
        <w:tabs>
          <w:tab w:val="num" w:pos="5040"/>
        </w:tabs>
        <w:ind w:left="5040" w:hanging="360"/>
      </w:pPr>
      <w:rPr>
        <w:rFonts w:ascii="Wingdings" w:hAnsi="Wingdings" w:cs="Wingdings" w:hint="default"/>
        <w:sz w:val="20"/>
      </w:rPr>
    </w:lvl>
    <w:lvl w:ilvl="7" w:tplc="CC4646FE">
      <w:start w:val="1"/>
      <w:numFmt w:val="bullet"/>
      <w:lvlText w:val=""/>
      <w:lvlJc w:val="left"/>
      <w:pPr>
        <w:tabs>
          <w:tab w:val="num" w:pos="5760"/>
        </w:tabs>
        <w:ind w:left="5760" w:hanging="360"/>
      </w:pPr>
      <w:rPr>
        <w:rFonts w:ascii="Wingdings" w:hAnsi="Wingdings" w:cs="Wingdings" w:hint="default"/>
        <w:sz w:val="20"/>
      </w:rPr>
    </w:lvl>
    <w:lvl w:ilvl="8" w:tplc="D9702700">
      <w:start w:val="1"/>
      <w:numFmt w:val="bullet"/>
      <w:lvlText w:val=""/>
      <w:lvlJc w:val="left"/>
      <w:pPr>
        <w:tabs>
          <w:tab w:val="num" w:pos="6480"/>
        </w:tabs>
        <w:ind w:left="6480" w:hanging="360"/>
      </w:pPr>
      <w:rPr>
        <w:rFonts w:ascii="Wingdings" w:hAnsi="Wingdings" w:cs="Wingdings" w:hint="default"/>
        <w:sz w:val="20"/>
      </w:rPr>
    </w:lvl>
  </w:abstractNum>
  <w:abstractNum w:abstractNumId="31">
    <w:nsid w:val="5FFA53DD"/>
    <w:multiLevelType w:val="hybridMultilevel"/>
    <w:tmpl w:val="06F2D874"/>
    <w:lvl w:ilvl="0" w:tplc="9BE2B3CC">
      <w:start w:val="1"/>
      <w:numFmt w:val="bullet"/>
      <w:lvlText w:val=""/>
      <w:lvlJc w:val="left"/>
      <w:pPr>
        <w:tabs>
          <w:tab w:val="num" w:pos="0"/>
        </w:tabs>
        <w:ind w:left="720" w:hanging="360"/>
      </w:pPr>
      <w:rPr>
        <w:rFonts w:ascii="Symbol" w:hAnsi="Symbol" w:cs="Symbol" w:hint="default"/>
      </w:rPr>
    </w:lvl>
    <w:lvl w:ilvl="1" w:tplc="07907A0A">
      <w:start w:val="1"/>
      <w:numFmt w:val="bullet"/>
      <w:lvlText w:val="o"/>
      <w:lvlJc w:val="left"/>
      <w:pPr>
        <w:ind w:left="1440" w:hanging="360"/>
      </w:pPr>
      <w:rPr>
        <w:rFonts w:ascii="Courier New" w:eastAsia="Courier New" w:hAnsi="Courier New" w:cs="Courier New" w:hint="default"/>
      </w:rPr>
    </w:lvl>
    <w:lvl w:ilvl="2" w:tplc="6C349430">
      <w:start w:val="1"/>
      <w:numFmt w:val="bullet"/>
      <w:lvlText w:val="§"/>
      <w:lvlJc w:val="left"/>
      <w:pPr>
        <w:ind w:left="2160" w:hanging="360"/>
      </w:pPr>
      <w:rPr>
        <w:rFonts w:ascii="Wingdings" w:eastAsia="Wingdings" w:hAnsi="Wingdings" w:cs="Wingdings" w:hint="default"/>
      </w:rPr>
    </w:lvl>
    <w:lvl w:ilvl="3" w:tplc="89A274C4">
      <w:start w:val="1"/>
      <w:numFmt w:val="bullet"/>
      <w:lvlText w:val="·"/>
      <w:lvlJc w:val="left"/>
      <w:pPr>
        <w:ind w:left="2880" w:hanging="360"/>
      </w:pPr>
      <w:rPr>
        <w:rFonts w:ascii="Symbol" w:eastAsia="Symbol" w:hAnsi="Symbol" w:cs="Symbol" w:hint="default"/>
      </w:rPr>
    </w:lvl>
    <w:lvl w:ilvl="4" w:tplc="15EA0742">
      <w:start w:val="1"/>
      <w:numFmt w:val="bullet"/>
      <w:lvlText w:val="o"/>
      <w:lvlJc w:val="left"/>
      <w:pPr>
        <w:ind w:left="3600" w:hanging="360"/>
      </w:pPr>
      <w:rPr>
        <w:rFonts w:ascii="Courier New" w:eastAsia="Courier New" w:hAnsi="Courier New" w:cs="Courier New" w:hint="default"/>
      </w:rPr>
    </w:lvl>
    <w:lvl w:ilvl="5" w:tplc="BF0EFDC2">
      <w:start w:val="1"/>
      <w:numFmt w:val="bullet"/>
      <w:lvlText w:val="§"/>
      <w:lvlJc w:val="left"/>
      <w:pPr>
        <w:ind w:left="4320" w:hanging="360"/>
      </w:pPr>
      <w:rPr>
        <w:rFonts w:ascii="Wingdings" w:eastAsia="Wingdings" w:hAnsi="Wingdings" w:cs="Wingdings" w:hint="default"/>
      </w:rPr>
    </w:lvl>
    <w:lvl w:ilvl="6" w:tplc="8638B44E">
      <w:start w:val="1"/>
      <w:numFmt w:val="bullet"/>
      <w:lvlText w:val="·"/>
      <w:lvlJc w:val="left"/>
      <w:pPr>
        <w:ind w:left="5040" w:hanging="360"/>
      </w:pPr>
      <w:rPr>
        <w:rFonts w:ascii="Symbol" w:eastAsia="Symbol" w:hAnsi="Symbol" w:cs="Symbol" w:hint="default"/>
      </w:rPr>
    </w:lvl>
    <w:lvl w:ilvl="7" w:tplc="C756E7A8">
      <w:start w:val="1"/>
      <w:numFmt w:val="bullet"/>
      <w:lvlText w:val="o"/>
      <w:lvlJc w:val="left"/>
      <w:pPr>
        <w:ind w:left="5760" w:hanging="360"/>
      </w:pPr>
      <w:rPr>
        <w:rFonts w:ascii="Courier New" w:eastAsia="Courier New" w:hAnsi="Courier New" w:cs="Courier New" w:hint="default"/>
      </w:rPr>
    </w:lvl>
    <w:lvl w:ilvl="8" w:tplc="D7F6B36A">
      <w:start w:val="1"/>
      <w:numFmt w:val="bullet"/>
      <w:lvlText w:val="§"/>
      <w:lvlJc w:val="left"/>
      <w:pPr>
        <w:ind w:left="6480" w:hanging="360"/>
      </w:pPr>
      <w:rPr>
        <w:rFonts w:ascii="Wingdings" w:eastAsia="Wingdings" w:hAnsi="Wingdings" w:cs="Wingdings" w:hint="default"/>
      </w:rPr>
    </w:lvl>
  </w:abstractNum>
  <w:abstractNum w:abstractNumId="32">
    <w:nsid w:val="62FF1852"/>
    <w:multiLevelType w:val="hybridMultilevel"/>
    <w:tmpl w:val="87AA2530"/>
    <w:lvl w:ilvl="0" w:tplc="0F1015D2">
      <w:start w:val="1"/>
      <w:numFmt w:val="bullet"/>
      <w:lvlText w:val=""/>
      <w:lvlJc w:val="left"/>
      <w:pPr>
        <w:tabs>
          <w:tab w:val="num" w:pos="708"/>
        </w:tabs>
        <w:ind w:left="1778" w:hanging="360"/>
      </w:pPr>
      <w:rPr>
        <w:rFonts w:ascii="Symbol" w:hAnsi="Symbol" w:cs="Symbol" w:hint="default"/>
      </w:rPr>
    </w:lvl>
    <w:lvl w:ilvl="1" w:tplc="91747306">
      <w:start w:val="1"/>
      <w:numFmt w:val="bullet"/>
      <w:lvlText w:val="o"/>
      <w:lvlJc w:val="left"/>
      <w:pPr>
        <w:ind w:left="1440" w:hanging="360"/>
      </w:pPr>
      <w:rPr>
        <w:rFonts w:ascii="Courier New" w:eastAsia="Courier New" w:hAnsi="Courier New" w:cs="Courier New" w:hint="default"/>
      </w:rPr>
    </w:lvl>
    <w:lvl w:ilvl="2" w:tplc="51DE248E">
      <w:start w:val="1"/>
      <w:numFmt w:val="bullet"/>
      <w:lvlText w:val="§"/>
      <w:lvlJc w:val="left"/>
      <w:pPr>
        <w:ind w:left="2160" w:hanging="360"/>
      </w:pPr>
      <w:rPr>
        <w:rFonts w:ascii="Wingdings" w:eastAsia="Wingdings" w:hAnsi="Wingdings" w:cs="Wingdings" w:hint="default"/>
      </w:rPr>
    </w:lvl>
    <w:lvl w:ilvl="3" w:tplc="B0DA3070">
      <w:start w:val="1"/>
      <w:numFmt w:val="bullet"/>
      <w:lvlText w:val="·"/>
      <w:lvlJc w:val="left"/>
      <w:pPr>
        <w:ind w:left="2880" w:hanging="360"/>
      </w:pPr>
      <w:rPr>
        <w:rFonts w:ascii="Symbol" w:eastAsia="Symbol" w:hAnsi="Symbol" w:cs="Symbol" w:hint="default"/>
      </w:rPr>
    </w:lvl>
    <w:lvl w:ilvl="4" w:tplc="B02AE238">
      <w:start w:val="1"/>
      <w:numFmt w:val="bullet"/>
      <w:lvlText w:val="o"/>
      <w:lvlJc w:val="left"/>
      <w:pPr>
        <w:ind w:left="3600" w:hanging="360"/>
      </w:pPr>
      <w:rPr>
        <w:rFonts w:ascii="Courier New" w:eastAsia="Courier New" w:hAnsi="Courier New" w:cs="Courier New" w:hint="default"/>
      </w:rPr>
    </w:lvl>
    <w:lvl w:ilvl="5" w:tplc="068C7506">
      <w:start w:val="1"/>
      <w:numFmt w:val="bullet"/>
      <w:lvlText w:val="§"/>
      <w:lvlJc w:val="left"/>
      <w:pPr>
        <w:ind w:left="4320" w:hanging="360"/>
      </w:pPr>
      <w:rPr>
        <w:rFonts w:ascii="Wingdings" w:eastAsia="Wingdings" w:hAnsi="Wingdings" w:cs="Wingdings" w:hint="default"/>
      </w:rPr>
    </w:lvl>
    <w:lvl w:ilvl="6" w:tplc="C426911A">
      <w:start w:val="1"/>
      <w:numFmt w:val="bullet"/>
      <w:lvlText w:val="·"/>
      <w:lvlJc w:val="left"/>
      <w:pPr>
        <w:ind w:left="5040" w:hanging="360"/>
      </w:pPr>
      <w:rPr>
        <w:rFonts w:ascii="Symbol" w:eastAsia="Symbol" w:hAnsi="Symbol" w:cs="Symbol" w:hint="default"/>
      </w:rPr>
    </w:lvl>
    <w:lvl w:ilvl="7" w:tplc="0AE0A9EA">
      <w:start w:val="1"/>
      <w:numFmt w:val="bullet"/>
      <w:lvlText w:val="o"/>
      <w:lvlJc w:val="left"/>
      <w:pPr>
        <w:ind w:left="5760" w:hanging="360"/>
      </w:pPr>
      <w:rPr>
        <w:rFonts w:ascii="Courier New" w:eastAsia="Courier New" w:hAnsi="Courier New" w:cs="Courier New" w:hint="default"/>
      </w:rPr>
    </w:lvl>
    <w:lvl w:ilvl="8" w:tplc="F5FC4C78">
      <w:start w:val="1"/>
      <w:numFmt w:val="bullet"/>
      <w:lvlText w:val="§"/>
      <w:lvlJc w:val="left"/>
      <w:pPr>
        <w:ind w:left="6480" w:hanging="360"/>
      </w:pPr>
      <w:rPr>
        <w:rFonts w:ascii="Wingdings" w:eastAsia="Wingdings" w:hAnsi="Wingdings" w:cs="Wingdings" w:hint="default"/>
      </w:rPr>
    </w:lvl>
  </w:abstractNum>
  <w:abstractNum w:abstractNumId="33">
    <w:nsid w:val="658D2723"/>
    <w:multiLevelType w:val="hybridMultilevel"/>
    <w:tmpl w:val="3B883BC8"/>
    <w:lvl w:ilvl="0" w:tplc="C784A7E6">
      <w:start w:val="1"/>
      <w:numFmt w:val="bullet"/>
      <w:lvlText w:val=""/>
      <w:lvlJc w:val="left"/>
      <w:pPr>
        <w:tabs>
          <w:tab w:val="num" w:pos="720"/>
        </w:tabs>
        <w:ind w:left="720" w:hanging="360"/>
      </w:pPr>
      <w:rPr>
        <w:rFonts w:ascii="Symbol" w:hAnsi="Symbol" w:cs="Symbol" w:hint="default"/>
        <w:sz w:val="20"/>
      </w:rPr>
    </w:lvl>
    <w:lvl w:ilvl="1" w:tplc="BB2C3E9E">
      <w:start w:val="1"/>
      <w:numFmt w:val="bullet"/>
      <w:lvlText w:val="o"/>
      <w:lvlJc w:val="left"/>
      <w:pPr>
        <w:tabs>
          <w:tab w:val="num" w:pos="1440"/>
        </w:tabs>
        <w:ind w:left="1440" w:hanging="360"/>
      </w:pPr>
      <w:rPr>
        <w:rFonts w:ascii="Courier New" w:hAnsi="Courier New" w:cs="Courier New" w:hint="default"/>
        <w:sz w:val="20"/>
      </w:rPr>
    </w:lvl>
    <w:lvl w:ilvl="2" w:tplc="AE649D08">
      <w:start w:val="1"/>
      <w:numFmt w:val="bullet"/>
      <w:lvlText w:val=""/>
      <w:lvlJc w:val="left"/>
      <w:pPr>
        <w:tabs>
          <w:tab w:val="num" w:pos="2160"/>
        </w:tabs>
        <w:ind w:left="2160" w:hanging="360"/>
      </w:pPr>
      <w:rPr>
        <w:rFonts w:ascii="Wingdings" w:hAnsi="Wingdings" w:cs="Wingdings" w:hint="default"/>
        <w:sz w:val="20"/>
      </w:rPr>
    </w:lvl>
    <w:lvl w:ilvl="3" w:tplc="D9C878E4">
      <w:start w:val="1"/>
      <w:numFmt w:val="bullet"/>
      <w:lvlText w:val=""/>
      <w:lvlJc w:val="left"/>
      <w:pPr>
        <w:tabs>
          <w:tab w:val="num" w:pos="2880"/>
        </w:tabs>
        <w:ind w:left="2880" w:hanging="360"/>
      </w:pPr>
      <w:rPr>
        <w:rFonts w:ascii="Wingdings" w:hAnsi="Wingdings" w:cs="Wingdings" w:hint="default"/>
        <w:sz w:val="20"/>
      </w:rPr>
    </w:lvl>
    <w:lvl w:ilvl="4" w:tplc="4BF0BACA">
      <w:start w:val="1"/>
      <w:numFmt w:val="bullet"/>
      <w:lvlText w:val=""/>
      <w:lvlJc w:val="left"/>
      <w:pPr>
        <w:tabs>
          <w:tab w:val="num" w:pos="3600"/>
        </w:tabs>
        <w:ind w:left="3600" w:hanging="360"/>
      </w:pPr>
      <w:rPr>
        <w:rFonts w:ascii="Wingdings" w:hAnsi="Wingdings" w:cs="Wingdings" w:hint="default"/>
        <w:sz w:val="20"/>
      </w:rPr>
    </w:lvl>
    <w:lvl w:ilvl="5" w:tplc="65746C60">
      <w:start w:val="1"/>
      <w:numFmt w:val="bullet"/>
      <w:lvlText w:val=""/>
      <w:lvlJc w:val="left"/>
      <w:pPr>
        <w:tabs>
          <w:tab w:val="num" w:pos="4320"/>
        </w:tabs>
        <w:ind w:left="4320" w:hanging="360"/>
      </w:pPr>
      <w:rPr>
        <w:rFonts w:ascii="Wingdings" w:hAnsi="Wingdings" w:cs="Wingdings" w:hint="default"/>
        <w:sz w:val="20"/>
      </w:rPr>
    </w:lvl>
    <w:lvl w:ilvl="6" w:tplc="175A4304">
      <w:start w:val="1"/>
      <w:numFmt w:val="bullet"/>
      <w:lvlText w:val=""/>
      <w:lvlJc w:val="left"/>
      <w:pPr>
        <w:tabs>
          <w:tab w:val="num" w:pos="5040"/>
        </w:tabs>
        <w:ind w:left="5040" w:hanging="360"/>
      </w:pPr>
      <w:rPr>
        <w:rFonts w:ascii="Wingdings" w:hAnsi="Wingdings" w:cs="Wingdings" w:hint="default"/>
        <w:sz w:val="20"/>
      </w:rPr>
    </w:lvl>
    <w:lvl w:ilvl="7" w:tplc="687CCE92">
      <w:start w:val="1"/>
      <w:numFmt w:val="bullet"/>
      <w:lvlText w:val=""/>
      <w:lvlJc w:val="left"/>
      <w:pPr>
        <w:tabs>
          <w:tab w:val="num" w:pos="5760"/>
        </w:tabs>
        <w:ind w:left="5760" w:hanging="360"/>
      </w:pPr>
      <w:rPr>
        <w:rFonts w:ascii="Wingdings" w:hAnsi="Wingdings" w:cs="Wingdings" w:hint="default"/>
        <w:sz w:val="20"/>
      </w:rPr>
    </w:lvl>
    <w:lvl w:ilvl="8" w:tplc="2E783BEA">
      <w:start w:val="1"/>
      <w:numFmt w:val="bullet"/>
      <w:lvlText w:val=""/>
      <w:lvlJc w:val="left"/>
      <w:pPr>
        <w:tabs>
          <w:tab w:val="num" w:pos="6480"/>
        </w:tabs>
        <w:ind w:left="6480" w:hanging="360"/>
      </w:pPr>
      <w:rPr>
        <w:rFonts w:ascii="Wingdings" w:hAnsi="Wingdings" w:cs="Wingdings" w:hint="default"/>
        <w:sz w:val="20"/>
      </w:rPr>
    </w:lvl>
  </w:abstractNum>
  <w:abstractNum w:abstractNumId="34">
    <w:nsid w:val="73FE2382"/>
    <w:multiLevelType w:val="hybridMultilevel"/>
    <w:tmpl w:val="E842E700"/>
    <w:lvl w:ilvl="0" w:tplc="B0CE4BA0">
      <w:start w:val="1"/>
      <w:numFmt w:val="bullet"/>
      <w:lvlText w:val=""/>
      <w:lvlJc w:val="left"/>
      <w:pPr>
        <w:tabs>
          <w:tab w:val="num" w:pos="720"/>
        </w:tabs>
        <w:ind w:left="720" w:hanging="360"/>
      </w:pPr>
      <w:rPr>
        <w:rFonts w:ascii="Symbol" w:hAnsi="Symbol" w:cs="Symbol" w:hint="default"/>
        <w:sz w:val="20"/>
      </w:rPr>
    </w:lvl>
    <w:lvl w:ilvl="1" w:tplc="9A9495B0">
      <w:start w:val="1"/>
      <w:numFmt w:val="bullet"/>
      <w:lvlText w:val="o"/>
      <w:lvlJc w:val="left"/>
      <w:pPr>
        <w:tabs>
          <w:tab w:val="num" w:pos="1440"/>
        </w:tabs>
        <w:ind w:left="1440" w:hanging="360"/>
      </w:pPr>
      <w:rPr>
        <w:rFonts w:ascii="Courier New" w:hAnsi="Courier New" w:cs="Courier New" w:hint="default"/>
        <w:sz w:val="20"/>
      </w:rPr>
    </w:lvl>
    <w:lvl w:ilvl="2" w:tplc="174051FE">
      <w:start w:val="1"/>
      <w:numFmt w:val="bullet"/>
      <w:lvlText w:val=""/>
      <w:lvlJc w:val="left"/>
      <w:pPr>
        <w:tabs>
          <w:tab w:val="num" w:pos="2160"/>
        </w:tabs>
        <w:ind w:left="2160" w:hanging="360"/>
      </w:pPr>
      <w:rPr>
        <w:rFonts w:ascii="Wingdings" w:hAnsi="Wingdings" w:cs="Wingdings" w:hint="default"/>
        <w:sz w:val="20"/>
      </w:rPr>
    </w:lvl>
    <w:lvl w:ilvl="3" w:tplc="D3804BAA">
      <w:start w:val="1"/>
      <w:numFmt w:val="bullet"/>
      <w:lvlText w:val=""/>
      <w:lvlJc w:val="left"/>
      <w:pPr>
        <w:tabs>
          <w:tab w:val="num" w:pos="2880"/>
        </w:tabs>
        <w:ind w:left="2880" w:hanging="360"/>
      </w:pPr>
      <w:rPr>
        <w:rFonts w:ascii="Wingdings" w:hAnsi="Wingdings" w:cs="Wingdings" w:hint="default"/>
        <w:sz w:val="20"/>
      </w:rPr>
    </w:lvl>
    <w:lvl w:ilvl="4" w:tplc="3BE080CA">
      <w:start w:val="1"/>
      <w:numFmt w:val="bullet"/>
      <w:lvlText w:val=""/>
      <w:lvlJc w:val="left"/>
      <w:pPr>
        <w:tabs>
          <w:tab w:val="num" w:pos="3600"/>
        </w:tabs>
        <w:ind w:left="3600" w:hanging="360"/>
      </w:pPr>
      <w:rPr>
        <w:rFonts w:ascii="Wingdings" w:hAnsi="Wingdings" w:cs="Wingdings" w:hint="default"/>
        <w:sz w:val="20"/>
      </w:rPr>
    </w:lvl>
    <w:lvl w:ilvl="5" w:tplc="44B2ADA8">
      <w:start w:val="1"/>
      <w:numFmt w:val="bullet"/>
      <w:lvlText w:val=""/>
      <w:lvlJc w:val="left"/>
      <w:pPr>
        <w:tabs>
          <w:tab w:val="num" w:pos="4320"/>
        </w:tabs>
        <w:ind w:left="4320" w:hanging="360"/>
      </w:pPr>
      <w:rPr>
        <w:rFonts w:ascii="Wingdings" w:hAnsi="Wingdings" w:cs="Wingdings" w:hint="default"/>
        <w:sz w:val="20"/>
      </w:rPr>
    </w:lvl>
    <w:lvl w:ilvl="6" w:tplc="A9209FDA">
      <w:start w:val="1"/>
      <w:numFmt w:val="bullet"/>
      <w:lvlText w:val=""/>
      <w:lvlJc w:val="left"/>
      <w:pPr>
        <w:tabs>
          <w:tab w:val="num" w:pos="5040"/>
        </w:tabs>
        <w:ind w:left="5040" w:hanging="360"/>
      </w:pPr>
      <w:rPr>
        <w:rFonts w:ascii="Wingdings" w:hAnsi="Wingdings" w:cs="Wingdings" w:hint="default"/>
        <w:sz w:val="20"/>
      </w:rPr>
    </w:lvl>
    <w:lvl w:ilvl="7" w:tplc="0B42318C">
      <w:start w:val="1"/>
      <w:numFmt w:val="bullet"/>
      <w:lvlText w:val=""/>
      <w:lvlJc w:val="left"/>
      <w:pPr>
        <w:tabs>
          <w:tab w:val="num" w:pos="5760"/>
        </w:tabs>
        <w:ind w:left="5760" w:hanging="360"/>
      </w:pPr>
      <w:rPr>
        <w:rFonts w:ascii="Wingdings" w:hAnsi="Wingdings" w:cs="Wingdings" w:hint="default"/>
        <w:sz w:val="20"/>
      </w:rPr>
    </w:lvl>
    <w:lvl w:ilvl="8" w:tplc="149AB72C">
      <w:start w:val="1"/>
      <w:numFmt w:val="bullet"/>
      <w:lvlText w:val=""/>
      <w:lvlJc w:val="left"/>
      <w:pPr>
        <w:tabs>
          <w:tab w:val="num" w:pos="6480"/>
        </w:tabs>
        <w:ind w:left="6480" w:hanging="360"/>
      </w:pPr>
      <w:rPr>
        <w:rFonts w:ascii="Wingdings" w:hAnsi="Wingdings" w:cs="Wingdings" w:hint="default"/>
        <w:sz w:val="20"/>
      </w:rPr>
    </w:lvl>
  </w:abstractNum>
  <w:abstractNum w:abstractNumId="35">
    <w:nsid w:val="773F0C1E"/>
    <w:multiLevelType w:val="hybridMultilevel"/>
    <w:tmpl w:val="2812845E"/>
    <w:lvl w:ilvl="0" w:tplc="910A9EBE">
      <w:start w:val="1"/>
      <w:numFmt w:val="bullet"/>
      <w:lvlText w:val=""/>
      <w:lvlJc w:val="left"/>
      <w:pPr>
        <w:tabs>
          <w:tab w:val="num" w:pos="0"/>
        </w:tabs>
        <w:ind w:left="720" w:hanging="360"/>
      </w:pPr>
      <w:rPr>
        <w:rFonts w:ascii="Symbol" w:hAnsi="Symbol" w:cs="Symbol" w:hint="default"/>
      </w:rPr>
    </w:lvl>
    <w:lvl w:ilvl="1" w:tplc="617C26D6">
      <w:start w:val="1"/>
      <w:numFmt w:val="bullet"/>
      <w:lvlText w:val="o"/>
      <w:lvlJc w:val="left"/>
      <w:pPr>
        <w:ind w:left="1440" w:hanging="360"/>
      </w:pPr>
      <w:rPr>
        <w:rFonts w:ascii="Courier New" w:eastAsia="Courier New" w:hAnsi="Courier New" w:cs="Courier New" w:hint="default"/>
      </w:rPr>
    </w:lvl>
    <w:lvl w:ilvl="2" w:tplc="65F4AF72">
      <w:start w:val="1"/>
      <w:numFmt w:val="bullet"/>
      <w:lvlText w:val="§"/>
      <w:lvlJc w:val="left"/>
      <w:pPr>
        <w:ind w:left="2160" w:hanging="360"/>
      </w:pPr>
      <w:rPr>
        <w:rFonts w:ascii="Wingdings" w:eastAsia="Wingdings" w:hAnsi="Wingdings" w:cs="Wingdings" w:hint="default"/>
      </w:rPr>
    </w:lvl>
    <w:lvl w:ilvl="3" w:tplc="1858382E">
      <w:start w:val="1"/>
      <w:numFmt w:val="bullet"/>
      <w:lvlText w:val="·"/>
      <w:lvlJc w:val="left"/>
      <w:pPr>
        <w:ind w:left="2880" w:hanging="360"/>
      </w:pPr>
      <w:rPr>
        <w:rFonts w:ascii="Symbol" w:eastAsia="Symbol" w:hAnsi="Symbol" w:cs="Symbol" w:hint="default"/>
      </w:rPr>
    </w:lvl>
    <w:lvl w:ilvl="4" w:tplc="A922128A">
      <w:start w:val="1"/>
      <w:numFmt w:val="bullet"/>
      <w:lvlText w:val="o"/>
      <w:lvlJc w:val="left"/>
      <w:pPr>
        <w:ind w:left="3600" w:hanging="360"/>
      </w:pPr>
      <w:rPr>
        <w:rFonts w:ascii="Courier New" w:eastAsia="Courier New" w:hAnsi="Courier New" w:cs="Courier New" w:hint="default"/>
      </w:rPr>
    </w:lvl>
    <w:lvl w:ilvl="5" w:tplc="B19E743C">
      <w:start w:val="1"/>
      <w:numFmt w:val="bullet"/>
      <w:lvlText w:val="§"/>
      <w:lvlJc w:val="left"/>
      <w:pPr>
        <w:ind w:left="4320" w:hanging="360"/>
      </w:pPr>
      <w:rPr>
        <w:rFonts w:ascii="Wingdings" w:eastAsia="Wingdings" w:hAnsi="Wingdings" w:cs="Wingdings" w:hint="default"/>
      </w:rPr>
    </w:lvl>
    <w:lvl w:ilvl="6" w:tplc="C1B85752">
      <w:start w:val="1"/>
      <w:numFmt w:val="bullet"/>
      <w:lvlText w:val="·"/>
      <w:lvlJc w:val="left"/>
      <w:pPr>
        <w:ind w:left="5040" w:hanging="360"/>
      </w:pPr>
      <w:rPr>
        <w:rFonts w:ascii="Symbol" w:eastAsia="Symbol" w:hAnsi="Symbol" w:cs="Symbol" w:hint="default"/>
      </w:rPr>
    </w:lvl>
    <w:lvl w:ilvl="7" w:tplc="7764CE50">
      <w:start w:val="1"/>
      <w:numFmt w:val="bullet"/>
      <w:lvlText w:val="o"/>
      <w:lvlJc w:val="left"/>
      <w:pPr>
        <w:ind w:left="5760" w:hanging="360"/>
      </w:pPr>
      <w:rPr>
        <w:rFonts w:ascii="Courier New" w:eastAsia="Courier New" w:hAnsi="Courier New" w:cs="Courier New" w:hint="default"/>
      </w:rPr>
    </w:lvl>
    <w:lvl w:ilvl="8" w:tplc="614C0B70">
      <w:start w:val="1"/>
      <w:numFmt w:val="bullet"/>
      <w:lvlText w:val="§"/>
      <w:lvlJc w:val="left"/>
      <w:pPr>
        <w:ind w:left="6480" w:hanging="360"/>
      </w:pPr>
      <w:rPr>
        <w:rFonts w:ascii="Wingdings" w:eastAsia="Wingdings" w:hAnsi="Wingdings" w:cs="Wingdings" w:hint="default"/>
      </w:rPr>
    </w:lvl>
  </w:abstractNum>
  <w:abstractNum w:abstractNumId="36">
    <w:nsid w:val="7BE7283B"/>
    <w:multiLevelType w:val="hybridMultilevel"/>
    <w:tmpl w:val="3532474C"/>
    <w:lvl w:ilvl="0" w:tplc="B9DCB90E">
      <w:start w:val="1"/>
      <w:numFmt w:val="bullet"/>
      <w:lvlText w:val=""/>
      <w:lvlJc w:val="left"/>
      <w:pPr>
        <w:tabs>
          <w:tab w:val="num" w:pos="0"/>
        </w:tabs>
        <w:ind w:left="720" w:hanging="360"/>
      </w:pPr>
      <w:rPr>
        <w:rFonts w:ascii="Symbol" w:hAnsi="Symbol" w:cs="Symbol" w:hint="default"/>
      </w:rPr>
    </w:lvl>
    <w:lvl w:ilvl="1" w:tplc="FB7098CA">
      <w:start w:val="1"/>
      <w:numFmt w:val="bullet"/>
      <w:lvlText w:val="o"/>
      <w:lvlJc w:val="left"/>
      <w:pPr>
        <w:ind w:left="1440" w:hanging="360"/>
      </w:pPr>
      <w:rPr>
        <w:rFonts w:ascii="Courier New" w:eastAsia="Courier New" w:hAnsi="Courier New" w:cs="Courier New" w:hint="default"/>
      </w:rPr>
    </w:lvl>
    <w:lvl w:ilvl="2" w:tplc="F5B4B7FE">
      <w:start w:val="1"/>
      <w:numFmt w:val="bullet"/>
      <w:lvlText w:val="§"/>
      <w:lvlJc w:val="left"/>
      <w:pPr>
        <w:ind w:left="2160" w:hanging="360"/>
      </w:pPr>
      <w:rPr>
        <w:rFonts w:ascii="Wingdings" w:eastAsia="Wingdings" w:hAnsi="Wingdings" w:cs="Wingdings" w:hint="default"/>
      </w:rPr>
    </w:lvl>
    <w:lvl w:ilvl="3" w:tplc="10447440">
      <w:start w:val="1"/>
      <w:numFmt w:val="bullet"/>
      <w:lvlText w:val="·"/>
      <w:lvlJc w:val="left"/>
      <w:pPr>
        <w:ind w:left="2880" w:hanging="360"/>
      </w:pPr>
      <w:rPr>
        <w:rFonts w:ascii="Symbol" w:eastAsia="Symbol" w:hAnsi="Symbol" w:cs="Symbol" w:hint="default"/>
      </w:rPr>
    </w:lvl>
    <w:lvl w:ilvl="4" w:tplc="21AC2F1C">
      <w:start w:val="1"/>
      <w:numFmt w:val="bullet"/>
      <w:lvlText w:val="o"/>
      <w:lvlJc w:val="left"/>
      <w:pPr>
        <w:ind w:left="3600" w:hanging="360"/>
      </w:pPr>
      <w:rPr>
        <w:rFonts w:ascii="Courier New" w:eastAsia="Courier New" w:hAnsi="Courier New" w:cs="Courier New" w:hint="default"/>
      </w:rPr>
    </w:lvl>
    <w:lvl w:ilvl="5" w:tplc="9840554A">
      <w:start w:val="1"/>
      <w:numFmt w:val="bullet"/>
      <w:lvlText w:val="§"/>
      <w:lvlJc w:val="left"/>
      <w:pPr>
        <w:ind w:left="4320" w:hanging="360"/>
      </w:pPr>
      <w:rPr>
        <w:rFonts w:ascii="Wingdings" w:eastAsia="Wingdings" w:hAnsi="Wingdings" w:cs="Wingdings" w:hint="default"/>
      </w:rPr>
    </w:lvl>
    <w:lvl w:ilvl="6" w:tplc="8236D148">
      <w:start w:val="1"/>
      <w:numFmt w:val="bullet"/>
      <w:lvlText w:val="·"/>
      <w:lvlJc w:val="left"/>
      <w:pPr>
        <w:ind w:left="5040" w:hanging="360"/>
      </w:pPr>
      <w:rPr>
        <w:rFonts w:ascii="Symbol" w:eastAsia="Symbol" w:hAnsi="Symbol" w:cs="Symbol" w:hint="default"/>
      </w:rPr>
    </w:lvl>
    <w:lvl w:ilvl="7" w:tplc="73B2F5D6">
      <w:start w:val="1"/>
      <w:numFmt w:val="bullet"/>
      <w:lvlText w:val="o"/>
      <w:lvlJc w:val="left"/>
      <w:pPr>
        <w:ind w:left="5760" w:hanging="360"/>
      </w:pPr>
      <w:rPr>
        <w:rFonts w:ascii="Courier New" w:eastAsia="Courier New" w:hAnsi="Courier New" w:cs="Courier New" w:hint="default"/>
      </w:rPr>
    </w:lvl>
    <w:lvl w:ilvl="8" w:tplc="B9EE6FE4">
      <w:start w:val="1"/>
      <w:numFmt w:val="bullet"/>
      <w:lvlText w:val="§"/>
      <w:lvlJc w:val="left"/>
      <w:pPr>
        <w:ind w:left="6480" w:hanging="360"/>
      </w:pPr>
      <w:rPr>
        <w:rFonts w:ascii="Wingdings" w:eastAsia="Wingdings" w:hAnsi="Wingdings" w:cs="Wingdings" w:hint="default"/>
      </w:rPr>
    </w:lvl>
  </w:abstractNum>
  <w:abstractNum w:abstractNumId="37">
    <w:nsid w:val="7D020147"/>
    <w:multiLevelType w:val="hybridMultilevel"/>
    <w:tmpl w:val="3AE86910"/>
    <w:lvl w:ilvl="0" w:tplc="07548E90">
      <w:start w:val="1"/>
      <w:numFmt w:val="bullet"/>
      <w:lvlText w:val=""/>
      <w:lvlJc w:val="left"/>
      <w:pPr>
        <w:tabs>
          <w:tab w:val="num" w:pos="720"/>
        </w:tabs>
        <w:ind w:left="720" w:hanging="360"/>
      </w:pPr>
      <w:rPr>
        <w:rFonts w:ascii="Symbol" w:hAnsi="Symbol" w:cs="Symbol" w:hint="default"/>
        <w:sz w:val="20"/>
      </w:rPr>
    </w:lvl>
    <w:lvl w:ilvl="1" w:tplc="D6D2B628">
      <w:start w:val="1"/>
      <w:numFmt w:val="bullet"/>
      <w:lvlText w:val="o"/>
      <w:lvlJc w:val="left"/>
      <w:pPr>
        <w:tabs>
          <w:tab w:val="num" w:pos="1440"/>
        </w:tabs>
        <w:ind w:left="1440" w:hanging="360"/>
      </w:pPr>
      <w:rPr>
        <w:rFonts w:ascii="Courier New" w:hAnsi="Courier New" w:cs="Courier New" w:hint="default"/>
        <w:sz w:val="20"/>
      </w:rPr>
    </w:lvl>
    <w:lvl w:ilvl="2" w:tplc="CBEA85A2">
      <w:start w:val="1"/>
      <w:numFmt w:val="bullet"/>
      <w:lvlText w:val=""/>
      <w:lvlJc w:val="left"/>
      <w:pPr>
        <w:tabs>
          <w:tab w:val="num" w:pos="2160"/>
        </w:tabs>
        <w:ind w:left="2160" w:hanging="360"/>
      </w:pPr>
      <w:rPr>
        <w:rFonts w:ascii="Wingdings" w:hAnsi="Wingdings" w:cs="Wingdings" w:hint="default"/>
        <w:sz w:val="20"/>
      </w:rPr>
    </w:lvl>
    <w:lvl w:ilvl="3" w:tplc="12721102">
      <w:start w:val="1"/>
      <w:numFmt w:val="bullet"/>
      <w:lvlText w:val=""/>
      <w:lvlJc w:val="left"/>
      <w:pPr>
        <w:tabs>
          <w:tab w:val="num" w:pos="2880"/>
        </w:tabs>
        <w:ind w:left="2880" w:hanging="360"/>
      </w:pPr>
      <w:rPr>
        <w:rFonts w:ascii="Wingdings" w:hAnsi="Wingdings" w:cs="Wingdings" w:hint="default"/>
        <w:sz w:val="20"/>
      </w:rPr>
    </w:lvl>
    <w:lvl w:ilvl="4" w:tplc="E754408C">
      <w:start w:val="1"/>
      <w:numFmt w:val="bullet"/>
      <w:lvlText w:val=""/>
      <w:lvlJc w:val="left"/>
      <w:pPr>
        <w:tabs>
          <w:tab w:val="num" w:pos="3600"/>
        </w:tabs>
        <w:ind w:left="3600" w:hanging="360"/>
      </w:pPr>
      <w:rPr>
        <w:rFonts w:ascii="Wingdings" w:hAnsi="Wingdings" w:cs="Wingdings" w:hint="default"/>
        <w:sz w:val="20"/>
      </w:rPr>
    </w:lvl>
    <w:lvl w:ilvl="5" w:tplc="C26AD696">
      <w:start w:val="1"/>
      <w:numFmt w:val="bullet"/>
      <w:lvlText w:val=""/>
      <w:lvlJc w:val="left"/>
      <w:pPr>
        <w:tabs>
          <w:tab w:val="num" w:pos="4320"/>
        </w:tabs>
        <w:ind w:left="4320" w:hanging="360"/>
      </w:pPr>
      <w:rPr>
        <w:rFonts w:ascii="Wingdings" w:hAnsi="Wingdings" w:cs="Wingdings" w:hint="default"/>
        <w:sz w:val="20"/>
      </w:rPr>
    </w:lvl>
    <w:lvl w:ilvl="6" w:tplc="D6A64862">
      <w:start w:val="1"/>
      <w:numFmt w:val="bullet"/>
      <w:lvlText w:val=""/>
      <w:lvlJc w:val="left"/>
      <w:pPr>
        <w:tabs>
          <w:tab w:val="num" w:pos="5040"/>
        </w:tabs>
        <w:ind w:left="5040" w:hanging="360"/>
      </w:pPr>
      <w:rPr>
        <w:rFonts w:ascii="Wingdings" w:hAnsi="Wingdings" w:cs="Wingdings" w:hint="default"/>
        <w:sz w:val="20"/>
      </w:rPr>
    </w:lvl>
    <w:lvl w:ilvl="7" w:tplc="4522965C">
      <w:start w:val="1"/>
      <w:numFmt w:val="bullet"/>
      <w:lvlText w:val=""/>
      <w:lvlJc w:val="left"/>
      <w:pPr>
        <w:tabs>
          <w:tab w:val="num" w:pos="5760"/>
        </w:tabs>
        <w:ind w:left="5760" w:hanging="360"/>
      </w:pPr>
      <w:rPr>
        <w:rFonts w:ascii="Wingdings" w:hAnsi="Wingdings" w:cs="Wingdings" w:hint="default"/>
        <w:sz w:val="20"/>
      </w:rPr>
    </w:lvl>
    <w:lvl w:ilvl="8" w:tplc="B2864188">
      <w:start w:val="1"/>
      <w:numFmt w:val="bullet"/>
      <w:lvlText w:val=""/>
      <w:lvlJc w:val="left"/>
      <w:pPr>
        <w:tabs>
          <w:tab w:val="num" w:pos="6480"/>
        </w:tabs>
        <w:ind w:left="6480" w:hanging="360"/>
      </w:pPr>
      <w:rPr>
        <w:rFonts w:ascii="Wingdings" w:hAnsi="Wingdings" w:cs="Wingdings" w:hint="default"/>
        <w:sz w:val="20"/>
      </w:rPr>
    </w:lvl>
  </w:abstractNum>
  <w:abstractNum w:abstractNumId="38">
    <w:nsid w:val="7F51164A"/>
    <w:multiLevelType w:val="hybridMultilevel"/>
    <w:tmpl w:val="8BC23E02"/>
    <w:lvl w:ilvl="0" w:tplc="46BC1BC0">
      <w:start w:val="1"/>
      <w:numFmt w:val="bullet"/>
      <w:lvlText w:val=""/>
      <w:lvlJc w:val="left"/>
      <w:pPr>
        <w:tabs>
          <w:tab w:val="num" w:pos="708"/>
        </w:tabs>
        <w:ind w:left="1800" w:hanging="360"/>
      </w:pPr>
      <w:rPr>
        <w:rFonts w:ascii="Symbol" w:hAnsi="Symbol" w:cs="Symbol" w:hint="default"/>
      </w:rPr>
    </w:lvl>
    <w:lvl w:ilvl="1" w:tplc="E8105F1A">
      <w:start w:val="1"/>
      <w:numFmt w:val="bullet"/>
      <w:lvlText w:val="o"/>
      <w:lvlJc w:val="left"/>
      <w:pPr>
        <w:ind w:left="1440" w:hanging="360"/>
      </w:pPr>
      <w:rPr>
        <w:rFonts w:ascii="Courier New" w:eastAsia="Courier New" w:hAnsi="Courier New" w:cs="Courier New" w:hint="default"/>
      </w:rPr>
    </w:lvl>
    <w:lvl w:ilvl="2" w:tplc="05BEA090">
      <w:start w:val="1"/>
      <w:numFmt w:val="bullet"/>
      <w:lvlText w:val="§"/>
      <w:lvlJc w:val="left"/>
      <w:pPr>
        <w:ind w:left="2160" w:hanging="360"/>
      </w:pPr>
      <w:rPr>
        <w:rFonts w:ascii="Wingdings" w:eastAsia="Wingdings" w:hAnsi="Wingdings" w:cs="Wingdings" w:hint="default"/>
      </w:rPr>
    </w:lvl>
    <w:lvl w:ilvl="3" w:tplc="20F6C122">
      <w:start w:val="1"/>
      <w:numFmt w:val="bullet"/>
      <w:lvlText w:val="·"/>
      <w:lvlJc w:val="left"/>
      <w:pPr>
        <w:ind w:left="2880" w:hanging="360"/>
      </w:pPr>
      <w:rPr>
        <w:rFonts w:ascii="Symbol" w:eastAsia="Symbol" w:hAnsi="Symbol" w:cs="Symbol" w:hint="default"/>
      </w:rPr>
    </w:lvl>
    <w:lvl w:ilvl="4" w:tplc="F16425C4">
      <w:start w:val="1"/>
      <w:numFmt w:val="bullet"/>
      <w:lvlText w:val="o"/>
      <w:lvlJc w:val="left"/>
      <w:pPr>
        <w:ind w:left="3600" w:hanging="360"/>
      </w:pPr>
      <w:rPr>
        <w:rFonts w:ascii="Courier New" w:eastAsia="Courier New" w:hAnsi="Courier New" w:cs="Courier New" w:hint="default"/>
      </w:rPr>
    </w:lvl>
    <w:lvl w:ilvl="5" w:tplc="50E0F416">
      <w:start w:val="1"/>
      <w:numFmt w:val="bullet"/>
      <w:lvlText w:val="§"/>
      <w:lvlJc w:val="left"/>
      <w:pPr>
        <w:ind w:left="4320" w:hanging="360"/>
      </w:pPr>
      <w:rPr>
        <w:rFonts w:ascii="Wingdings" w:eastAsia="Wingdings" w:hAnsi="Wingdings" w:cs="Wingdings" w:hint="default"/>
      </w:rPr>
    </w:lvl>
    <w:lvl w:ilvl="6" w:tplc="7A04484E">
      <w:start w:val="1"/>
      <w:numFmt w:val="bullet"/>
      <w:lvlText w:val="·"/>
      <w:lvlJc w:val="left"/>
      <w:pPr>
        <w:ind w:left="5040" w:hanging="360"/>
      </w:pPr>
      <w:rPr>
        <w:rFonts w:ascii="Symbol" w:eastAsia="Symbol" w:hAnsi="Symbol" w:cs="Symbol" w:hint="default"/>
      </w:rPr>
    </w:lvl>
    <w:lvl w:ilvl="7" w:tplc="3C7248B2">
      <w:start w:val="1"/>
      <w:numFmt w:val="bullet"/>
      <w:lvlText w:val="o"/>
      <w:lvlJc w:val="left"/>
      <w:pPr>
        <w:ind w:left="5760" w:hanging="360"/>
      </w:pPr>
      <w:rPr>
        <w:rFonts w:ascii="Courier New" w:eastAsia="Courier New" w:hAnsi="Courier New" w:cs="Courier New" w:hint="default"/>
      </w:rPr>
    </w:lvl>
    <w:lvl w:ilvl="8" w:tplc="43EC32AE">
      <w:start w:val="1"/>
      <w:numFmt w:val="bullet"/>
      <w:lvlText w:val="§"/>
      <w:lvlJc w:val="left"/>
      <w:pPr>
        <w:ind w:left="6480" w:hanging="360"/>
      </w:pPr>
      <w:rPr>
        <w:rFonts w:ascii="Wingdings" w:eastAsia="Wingdings" w:hAnsi="Wingdings" w:cs="Wingdings" w:hint="default"/>
      </w:rPr>
    </w:lvl>
  </w:abstractNum>
  <w:num w:numId="1">
    <w:abstractNumId w:val="25"/>
  </w:num>
  <w:num w:numId="2">
    <w:abstractNumId w:val="2"/>
  </w:num>
  <w:num w:numId="3">
    <w:abstractNumId w:val="24"/>
  </w:num>
  <w:num w:numId="4">
    <w:abstractNumId w:val="31"/>
  </w:num>
  <w:num w:numId="5">
    <w:abstractNumId w:val="18"/>
  </w:num>
  <w:num w:numId="6">
    <w:abstractNumId w:val="35"/>
  </w:num>
  <w:num w:numId="7">
    <w:abstractNumId w:val="12"/>
  </w:num>
  <w:num w:numId="8">
    <w:abstractNumId w:val="5"/>
  </w:num>
  <w:num w:numId="9">
    <w:abstractNumId w:val="8"/>
  </w:num>
  <w:num w:numId="10">
    <w:abstractNumId w:val="26"/>
  </w:num>
  <w:num w:numId="11">
    <w:abstractNumId w:val="21"/>
  </w:num>
  <w:num w:numId="12">
    <w:abstractNumId w:val="22"/>
  </w:num>
  <w:num w:numId="13">
    <w:abstractNumId w:val="29"/>
  </w:num>
  <w:num w:numId="14">
    <w:abstractNumId w:val="28"/>
  </w:num>
  <w:num w:numId="15">
    <w:abstractNumId w:val="11"/>
  </w:num>
  <w:num w:numId="16">
    <w:abstractNumId w:val="20"/>
  </w:num>
  <w:num w:numId="17">
    <w:abstractNumId w:val="33"/>
  </w:num>
  <w:num w:numId="18">
    <w:abstractNumId w:val="38"/>
  </w:num>
  <w:num w:numId="19">
    <w:abstractNumId w:val="30"/>
  </w:num>
  <w:num w:numId="20">
    <w:abstractNumId w:val="23"/>
  </w:num>
  <w:num w:numId="21">
    <w:abstractNumId w:val="4"/>
  </w:num>
  <w:num w:numId="22">
    <w:abstractNumId w:val="17"/>
  </w:num>
  <w:num w:numId="23">
    <w:abstractNumId w:val="10"/>
  </w:num>
  <w:num w:numId="24">
    <w:abstractNumId w:val="14"/>
  </w:num>
  <w:num w:numId="25">
    <w:abstractNumId w:val="16"/>
  </w:num>
  <w:num w:numId="26">
    <w:abstractNumId w:val="37"/>
  </w:num>
  <w:num w:numId="27">
    <w:abstractNumId w:val="19"/>
  </w:num>
  <w:num w:numId="28">
    <w:abstractNumId w:val="34"/>
  </w:num>
  <w:num w:numId="29">
    <w:abstractNumId w:val="32"/>
  </w:num>
  <w:num w:numId="30">
    <w:abstractNumId w:val="7"/>
  </w:num>
  <w:num w:numId="31">
    <w:abstractNumId w:val="15"/>
  </w:num>
  <w:num w:numId="32">
    <w:abstractNumId w:val="36"/>
  </w:num>
  <w:num w:numId="33">
    <w:abstractNumId w:val="0"/>
  </w:num>
  <w:num w:numId="34">
    <w:abstractNumId w:val="1"/>
  </w:num>
  <w:num w:numId="35">
    <w:abstractNumId w:val="9"/>
  </w:num>
  <w:num w:numId="36">
    <w:abstractNumId w:val="13"/>
  </w:num>
  <w:num w:numId="37">
    <w:abstractNumId w:val="6"/>
  </w:num>
  <w:num w:numId="38">
    <w:abstractNumId w:val="27"/>
  </w:num>
  <w:num w:numId="3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footnotePr>
    <w:footnote w:id="-1"/>
    <w:footnote w:id="0"/>
  </w:footnotePr>
  <w:endnotePr>
    <w:endnote w:id="-1"/>
    <w:endnote w:id="0"/>
  </w:endnotePr>
  <w:compat/>
  <w:rsids>
    <w:rsidRoot w:val="008B79E8"/>
    <w:rsid w:val="00003EBD"/>
    <w:rsid w:val="00013AB5"/>
    <w:rsid w:val="000542D3"/>
    <w:rsid w:val="001B7C71"/>
    <w:rsid w:val="001C7F27"/>
    <w:rsid w:val="0020034C"/>
    <w:rsid w:val="00290E16"/>
    <w:rsid w:val="002D3173"/>
    <w:rsid w:val="0036126D"/>
    <w:rsid w:val="00407658"/>
    <w:rsid w:val="00487CB6"/>
    <w:rsid w:val="004F19FD"/>
    <w:rsid w:val="004F2542"/>
    <w:rsid w:val="0055752F"/>
    <w:rsid w:val="005D42B3"/>
    <w:rsid w:val="005E67C4"/>
    <w:rsid w:val="00720811"/>
    <w:rsid w:val="00752FDE"/>
    <w:rsid w:val="00817DE3"/>
    <w:rsid w:val="008B79E8"/>
    <w:rsid w:val="00A778AD"/>
    <w:rsid w:val="00AB1069"/>
    <w:rsid w:val="00AC3983"/>
    <w:rsid w:val="00B42E62"/>
    <w:rsid w:val="00BB38DF"/>
    <w:rsid w:val="00C41E6B"/>
    <w:rsid w:val="00C62B6D"/>
    <w:rsid w:val="00CA2DED"/>
    <w:rsid w:val="00D7613A"/>
    <w:rsid w:val="00D77ADE"/>
    <w:rsid w:val="00E05DBB"/>
    <w:rsid w:val="00F86059"/>
    <w:rsid w:val="00FB2D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79E8"/>
    <w:rPr>
      <w:rFonts w:ascii="Arial" w:eastAsia="Times New Roman" w:hAnsi="Arial" w:cs="Arial"/>
      <w:lang w:val="ru-RU"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ink w:val="11"/>
    <w:uiPriority w:val="9"/>
    <w:rsid w:val="008B79E8"/>
    <w:rPr>
      <w:rFonts w:ascii="Arial" w:eastAsia="Arial" w:hAnsi="Arial" w:cs="Arial"/>
      <w:sz w:val="40"/>
      <w:szCs w:val="40"/>
    </w:rPr>
  </w:style>
  <w:style w:type="character" w:customStyle="1" w:styleId="Heading2Char">
    <w:name w:val="Heading 2 Char"/>
    <w:link w:val="21"/>
    <w:uiPriority w:val="9"/>
    <w:rsid w:val="008B79E8"/>
    <w:rPr>
      <w:rFonts w:ascii="Arial" w:eastAsia="Arial" w:hAnsi="Arial" w:cs="Arial"/>
      <w:sz w:val="34"/>
    </w:rPr>
  </w:style>
  <w:style w:type="character" w:customStyle="1" w:styleId="Heading3Char">
    <w:name w:val="Heading 3 Char"/>
    <w:link w:val="31"/>
    <w:uiPriority w:val="9"/>
    <w:rsid w:val="008B79E8"/>
    <w:rPr>
      <w:rFonts w:ascii="Arial" w:eastAsia="Arial" w:hAnsi="Arial" w:cs="Arial"/>
      <w:sz w:val="30"/>
      <w:szCs w:val="30"/>
    </w:rPr>
  </w:style>
  <w:style w:type="paragraph" w:customStyle="1" w:styleId="41">
    <w:name w:val="Заголовок 41"/>
    <w:basedOn w:val="a"/>
    <w:next w:val="a"/>
    <w:link w:val="Heading4Char"/>
    <w:uiPriority w:val="9"/>
    <w:unhideWhenUsed/>
    <w:qFormat/>
    <w:rsid w:val="008B79E8"/>
    <w:pPr>
      <w:keepNext/>
      <w:keepLines/>
      <w:spacing w:before="320" w:after="200"/>
      <w:outlineLvl w:val="3"/>
    </w:pPr>
    <w:rPr>
      <w:rFonts w:eastAsia="Arial"/>
      <w:b/>
      <w:bCs/>
      <w:sz w:val="26"/>
      <w:szCs w:val="26"/>
    </w:rPr>
  </w:style>
  <w:style w:type="character" w:customStyle="1" w:styleId="Heading4Char">
    <w:name w:val="Heading 4 Char"/>
    <w:link w:val="41"/>
    <w:uiPriority w:val="9"/>
    <w:rsid w:val="008B79E8"/>
    <w:rPr>
      <w:rFonts w:ascii="Arial" w:eastAsia="Arial" w:hAnsi="Arial" w:cs="Arial"/>
      <w:b/>
      <w:bCs/>
      <w:sz w:val="26"/>
      <w:szCs w:val="26"/>
    </w:rPr>
  </w:style>
  <w:style w:type="paragraph" w:customStyle="1" w:styleId="51">
    <w:name w:val="Заголовок 51"/>
    <w:basedOn w:val="a"/>
    <w:next w:val="a"/>
    <w:link w:val="Heading5Char"/>
    <w:uiPriority w:val="9"/>
    <w:unhideWhenUsed/>
    <w:qFormat/>
    <w:rsid w:val="008B79E8"/>
    <w:pPr>
      <w:keepNext/>
      <w:keepLines/>
      <w:spacing w:before="320" w:after="200"/>
      <w:outlineLvl w:val="4"/>
    </w:pPr>
    <w:rPr>
      <w:rFonts w:eastAsia="Arial"/>
      <w:b/>
      <w:bCs/>
    </w:rPr>
  </w:style>
  <w:style w:type="character" w:customStyle="1" w:styleId="Heading5Char">
    <w:name w:val="Heading 5 Char"/>
    <w:link w:val="51"/>
    <w:uiPriority w:val="9"/>
    <w:rsid w:val="008B79E8"/>
    <w:rPr>
      <w:rFonts w:ascii="Arial" w:eastAsia="Arial" w:hAnsi="Arial" w:cs="Arial"/>
      <w:b/>
      <w:bCs/>
      <w:sz w:val="24"/>
      <w:szCs w:val="24"/>
    </w:rPr>
  </w:style>
  <w:style w:type="paragraph" w:customStyle="1" w:styleId="61">
    <w:name w:val="Заголовок 61"/>
    <w:basedOn w:val="a"/>
    <w:next w:val="a"/>
    <w:link w:val="Heading6Char"/>
    <w:uiPriority w:val="9"/>
    <w:unhideWhenUsed/>
    <w:qFormat/>
    <w:rsid w:val="008B79E8"/>
    <w:pPr>
      <w:keepNext/>
      <w:keepLines/>
      <w:spacing w:before="320" w:after="200"/>
      <w:outlineLvl w:val="5"/>
    </w:pPr>
    <w:rPr>
      <w:rFonts w:eastAsia="Arial"/>
      <w:b/>
      <w:bCs/>
      <w:sz w:val="22"/>
      <w:szCs w:val="22"/>
    </w:rPr>
  </w:style>
  <w:style w:type="character" w:customStyle="1" w:styleId="Heading6Char">
    <w:name w:val="Heading 6 Char"/>
    <w:link w:val="61"/>
    <w:uiPriority w:val="9"/>
    <w:rsid w:val="008B79E8"/>
    <w:rPr>
      <w:rFonts w:ascii="Arial" w:eastAsia="Arial" w:hAnsi="Arial" w:cs="Arial"/>
      <w:b/>
      <w:bCs/>
      <w:sz w:val="22"/>
      <w:szCs w:val="22"/>
    </w:rPr>
  </w:style>
  <w:style w:type="paragraph" w:customStyle="1" w:styleId="71">
    <w:name w:val="Заголовок 71"/>
    <w:basedOn w:val="a"/>
    <w:next w:val="a"/>
    <w:link w:val="Heading7Char"/>
    <w:uiPriority w:val="9"/>
    <w:unhideWhenUsed/>
    <w:qFormat/>
    <w:rsid w:val="008B79E8"/>
    <w:pPr>
      <w:keepNext/>
      <w:keepLines/>
      <w:spacing w:before="320" w:after="200"/>
      <w:outlineLvl w:val="6"/>
    </w:pPr>
    <w:rPr>
      <w:rFonts w:eastAsia="Arial"/>
      <w:b/>
      <w:bCs/>
      <w:i/>
      <w:iCs/>
      <w:sz w:val="22"/>
      <w:szCs w:val="22"/>
    </w:rPr>
  </w:style>
  <w:style w:type="character" w:customStyle="1" w:styleId="Heading7Char">
    <w:name w:val="Heading 7 Char"/>
    <w:link w:val="71"/>
    <w:uiPriority w:val="9"/>
    <w:rsid w:val="008B79E8"/>
    <w:rPr>
      <w:rFonts w:ascii="Arial" w:eastAsia="Arial" w:hAnsi="Arial" w:cs="Arial"/>
      <w:b/>
      <w:bCs/>
      <w:i/>
      <w:iCs/>
      <w:sz w:val="22"/>
      <w:szCs w:val="22"/>
    </w:rPr>
  </w:style>
  <w:style w:type="paragraph" w:customStyle="1" w:styleId="81">
    <w:name w:val="Заголовок 81"/>
    <w:basedOn w:val="a"/>
    <w:next w:val="a"/>
    <w:link w:val="Heading8Char"/>
    <w:uiPriority w:val="9"/>
    <w:unhideWhenUsed/>
    <w:qFormat/>
    <w:rsid w:val="008B79E8"/>
    <w:pPr>
      <w:keepNext/>
      <w:keepLines/>
      <w:spacing w:before="320" w:after="200"/>
      <w:outlineLvl w:val="7"/>
    </w:pPr>
    <w:rPr>
      <w:rFonts w:eastAsia="Arial"/>
      <w:i/>
      <w:iCs/>
      <w:sz w:val="22"/>
      <w:szCs w:val="22"/>
    </w:rPr>
  </w:style>
  <w:style w:type="character" w:customStyle="1" w:styleId="Heading8Char">
    <w:name w:val="Heading 8 Char"/>
    <w:link w:val="81"/>
    <w:uiPriority w:val="9"/>
    <w:rsid w:val="008B79E8"/>
    <w:rPr>
      <w:rFonts w:ascii="Arial" w:eastAsia="Arial" w:hAnsi="Arial" w:cs="Arial"/>
      <w:i/>
      <w:iCs/>
      <w:sz w:val="22"/>
      <w:szCs w:val="22"/>
    </w:rPr>
  </w:style>
  <w:style w:type="paragraph" w:customStyle="1" w:styleId="91">
    <w:name w:val="Заголовок 91"/>
    <w:basedOn w:val="a"/>
    <w:next w:val="a"/>
    <w:link w:val="Heading9Char"/>
    <w:uiPriority w:val="9"/>
    <w:unhideWhenUsed/>
    <w:qFormat/>
    <w:rsid w:val="008B79E8"/>
    <w:pPr>
      <w:keepNext/>
      <w:keepLines/>
      <w:spacing w:before="320" w:after="200"/>
      <w:outlineLvl w:val="8"/>
    </w:pPr>
    <w:rPr>
      <w:rFonts w:eastAsia="Arial"/>
      <w:i/>
      <w:iCs/>
      <w:sz w:val="21"/>
      <w:szCs w:val="21"/>
    </w:rPr>
  </w:style>
  <w:style w:type="character" w:customStyle="1" w:styleId="Heading9Char">
    <w:name w:val="Heading 9 Char"/>
    <w:link w:val="91"/>
    <w:uiPriority w:val="9"/>
    <w:rsid w:val="008B79E8"/>
    <w:rPr>
      <w:rFonts w:ascii="Arial" w:eastAsia="Arial" w:hAnsi="Arial" w:cs="Arial"/>
      <w:i/>
      <w:iCs/>
      <w:sz w:val="21"/>
      <w:szCs w:val="21"/>
    </w:rPr>
  </w:style>
  <w:style w:type="paragraph" w:styleId="a3">
    <w:name w:val="List Paragraph"/>
    <w:basedOn w:val="a"/>
    <w:uiPriority w:val="1"/>
    <w:qFormat/>
    <w:rsid w:val="008B79E8"/>
    <w:pPr>
      <w:ind w:left="720"/>
      <w:contextualSpacing/>
    </w:pPr>
  </w:style>
  <w:style w:type="paragraph" w:styleId="a4">
    <w:name w:val="No Spacing"/>
    <w:uiPriority w:val="1"/>
    <w:qFormat/>
    <w:rsid w:val="008B79E8"/>
  </w:style>
  <w:style w:type="paragraph" w:styleId="a5">
    <w:name w:val="Title"/>
    <w:basedOn w:val="a"/>
    <w:next w:val="a"/>
    <w:link w:val="a6"/>
    <w:uiPriority w:val="10"/>
    <w:qFormat/>
    <w:rsid w:val="008B79E8"/>
    <w:pPr>
      <w:spacing w:before="300" w:after="200"/>
      <w:contextualSpacing/>
    </w:pPr>
    <w:rPr>
      <w:sz w:val="48"/>
      <w:szCs w:val="48"/>
    </w:rPr>
  </w:style>
  <w:style w:type="character" w:customStyle="1" w:styleId="a6">
    <w:name w:val="Название Знак"/>
    <w:link w:val="a5"/>
    <w:uiPriority w:val="10"/>
    <w:rsid w:val="008B79E8"/>
    <w:rPr>
      <w:sz w:val="48"/>
      <w:szCs w:val="48"/>
    </w:rPr>
  </w:style>
  <w:style w:type="character" w:customStyle="1" w:styleId="1">
    <w:name w:val="Подзаголовок Знак1"/>
    <w:link w:val="a7"/>
    <w:uiPriority w:val="11"/>
    <w:rsid w:val="008B79E8"/>
    <w:rPr>
      <w:sz w:val="24"/>
      <w:szCs w:val="24"/>
    </w:rPr>
  </w:style>
  <w:style w:type="paragraph" w:styleId="2">
    <w:name w:val="Quote"/>
    <w:basedOn w:val="a"/>
    <w:next w:val="a"/>
    <w:link w:val="20"/>
    <w:uiPriority w:val="29"/>
    <w:qFormat/>
    <w:rsid w:val="008B79E8"/>
    <w:pPr>
      <w:ind w:left="720" w:right="720"/>
    </w:pPr>
    <w:rPr>
      <w:i/>
    </w:rPr>
  </w:style>
  <w:style w:type="character" w:customStyle="1" w:styleId="20">
    <w:name w:val="Цитата 2 Знак"/>
    <w:link w:val="2"/>
    <w:uiPriority w:val="29"/>
    <w:rsid w:val="008B79E8"/>
    <w:rPr>
      <w:i/>
    </w:rPr>
  </w:style>
  <w:style w:type="paragraph" w:styleId="a8">
    <w:name w:val="Intense Quote"/>
    <w:basedOn w:val="a"/>
    <w:next w:val="a"/>
    <w:link w:val="a9"/>
    <w:uiPriority w:val="30"/>
    <w:qFormat/>
    <w:rsid w:val="008B79E8"/>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8B79E8"/>
    <w:rPr>
      <w:i/>
    </w:rPr>
  </w:style>
  <w:style w:type="character" w:customStyle="1" w:styleId="HeaderChar">
    <w:name w:val="Header Char"/>
    <w:link w:val="10"/>
    <w:uiPriority w:val="99"/>
    <w:rsid w:val="008B79E8"/>
  </w:style>
  <w:style w:type="character" w:customStyle="1" w:styleId="FooterChar">
    <w:name w:val="Footer Char"/>
    <w:uiPriority w:val="99"/>
    <w:rsid w:val="008B79E8"/>
  </w:style>
  <w:style w:type="character" w:customStyle="1" w:styleId="CaptionChar">
    <w:name w:val="Caption Char"/>
    <w:link w:val="12"/>
    <w:uiPriority w:val="99"/>
    <w:rsid w:val="008B79E8"/>
  </w:style>
  <w:style w:type="table" w:styleId="aa">
    <w:name w:val="Table Grid"/>
    <w:uiPriority w:val="59"/>
    <w:rsid w:val="008B79E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8B79E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rsid w:val="008B79E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uiPriority w:val="59"/>
    <w:rsid w:val="008B79E8"/>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rsid w:val="008B79E8"/>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uiPriority w:val="99"/>
    <w:rsid w:val="008B79E8"/>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uiPriority w:val="99"/>
    <w:rsid w:val="008B79E8"/>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uiPriority w:val="99"/>
    <w:rsid w:val="008B79E8"/>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rsid w:val="008B79E8"/>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rsid w:val="008B79E8"/>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rsid w:val="008B79E8"/>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rsid w:val="008B79E8"/>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rsid w:val="008B79E8"/>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rsid w:val="008B79E8"/>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rsid w:val="008B79E8"/>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rsid w:val="008B79E8"/>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rsid w:val="008B79E8"/>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rsid w:val="008B79E8"/>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rsid w:val="008B79E8"/>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rsid w:val="008B79E8"/>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rsid w:val="008B79E8"/>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rsid w:val="008B79E8"/>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rsid w:val="008B79E8"/>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rsid w:val="008B79E8"/>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rsid w:val="008B79E8"/>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rsid w:val="008B79E8"/>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rsid w:val="008B79E8"/>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rsid w:val="008B79E8"/>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rsid w:val="008B79E8"/>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rsid w:val="008B79E8"/>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rsid w:val="008B79E8"/>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rsid w:val="008B79E8"/>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rsid w:val="008B79E8"/>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rsid w:val="008B79E8"/>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rsid w:val="008B79E8"/>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rsid w:val="008B79E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rsid w:val="008B79E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rsid w:val="008B79E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rsid w:val="008B79E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rsid w:val="008B79E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rsid w:val="008B79E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rsid w:val="008B79E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rsid w:val="008B79E8"/>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rsid w:val="008B79E8"/>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rsid w:val="008B79E8"/>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rsid w:val="008B79E8"/>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rsid w:val="008B79E8"/>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rsid w:val="008B79E8"/>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rsid w:val="008B79E8"/>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uiPriority w:val="99"/>
    <w:rsid w:val="008B79E8"/>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rsid w:val="008B79E8"/>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rsid w:val="008B79E8"/>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rsid w:val="008B79E8"/>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rsid w:val="008B79E8"/>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rsid w:val="008B79E8"/>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rsid w:val="008B79E8"/>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uiPriority w:val="99"/>
    <w:rsid w:val="008B79E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rsid w:val="008B79E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rsid w:val="008B79E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rsid w:val="008B79E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rsid w:val="008B79E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rsid w:val="008B79E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rsid w:val="008B79E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rsid w:val="008B79E8"/>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sid w:val="008B79E8"/>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rsid w:val="008B79E8"/>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rsid w:val="008B79E8"/>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rsid w:val="008B79E8"/>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rsid w:val="008B79E8"/>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rsid w:val="008B79E8"/>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rsid w:val="008B79E8"/>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sid w:val="008B79E8"/>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8B79E8"/>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rsid w:val="008B79E8"/>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rsid w:val="008B79E8"/>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rsid w:val="008B79E8"/>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rsid w:val="008B79E8"/>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rsid w:val="008B79E8"/>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sid w:val="008B79E8"/>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rsid w:val="008B79E8"/>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rsid w:val="008B79E8"/>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rsid w:val="008B79E8"/>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rsid w:val="008B79E8"/>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rsid w:val="008B79E8"/>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rsid w:val="008B79E8"/>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sid w:val="008B79E8"/>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rsid w:val="008B79E8"/>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rsid w:val="008B79E8"/>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rsid w:val="008B79E8"/>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rsid w:val="008B79E8"/>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rsid w:val="008B79E8"/>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rsid w:val="008B79E8"/>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sid w:val="008B79E8"/>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rsid w:val="008B79E8"/>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rsid w:val="008B79E8"/>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rsid w:val="008B79E8"/>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rsid w:val="008B79E8"/>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rsid w:val="008B79E8"/>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uiPriority w:val="99"/>
    <w:rsid w:val="008B79E8"/>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sid w:val="008B79E8"/>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rsid w:val="008B79E8"/>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rsid w:val="008B79E8"/>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rsid w:val="008B79E8"/>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rsid w:val="008B79E8"/>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rsid w:val="008B79E8"/>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sid w:val="008B79E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uiPriority w:val="99"/>
    <w:rsid w:val="008B79E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sid w:val="008B79E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sid w:val="008B79E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sid w:val="008B79E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sid w:val="008B79E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sid w:val="008B79E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sid w:val="008B79E8"/>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uiPriority w:val="99"/>
    <w:rsid w:val="008B79E8"/>
    <w:rPr>
      <w:color w:val="404040"/>
      <w:sz w:val="20"/>
      <w:szCs w:val="20"/>
      <w:lang w:val="ru-RU"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sid w:val="008B79E8"/>
    <w:rPr>
      <w:color w:val="404040"/>
      <w:sz w:val="20"/>
      <w:szCs w:val="20"/>
      <w:lang w:val="ru-RU"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sid w:val="008B79E8"/>
    <w:rPr>
      <w:color w:val="404040"/>
      <w:sz w:val="20"/>
      <w:szCs w:val="20"/>
      <w:lang w:val="ru-RU"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sid w:val="008B79E8"/>
    <w:rPr>
      <w:color w:val="404040"/>
      <w:sz w:val="20"/>
      <w:szCs w:val="20"/>
      <w:lang w:val="ru-RU"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sid w:val="008B79E8"/>
    <w:rPr>
      <w:color w:val="404040"/>
      <w:sz w:val="20"/>
      <w:szCs w:val="20"/>
      <w:lang w:val="ru-RU"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sid w:val="008B79E8"/>
    <w:rPr>
      <w:color w:val="404040"/>
      <w:sz w:val="20"/>
      <w:szCs w:val="20"/>
      <w:lang w:val="ru-RU"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rsid w:val="008B79E8"/>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sid w:val="008B79E8"/>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rsid w:val="008B79E8"/>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rsid w:val="008B79E8"/>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rsid w:val="008B79E8"/>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rsid w:val="008B79E8"/>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rsid w:val="008B79E8"/>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b">
    <w:name w:val="footnote text"/>
    <w:basedOn w:val="a"/>
    <w:link w:val="ac"/>
    <w:uiPriority w:val="99"/>
    <w:semiHidden/>
    <w:unhideWhenUsed/>
    <w:rsid w:val="008B79E8"/>
    <w:pPr>
      <w:spacing w:after="40"/>
    </w:pPr>
    <w:rPr>
      <w:sz w:val="18"/>
    </w:rPr>
  </w:style>
  <w:style w:type="character" w:customStyle="1" w:styleId="ac">
    <w:name w:val="Текст сноски Знак"/>
    <w:link w:val="ab"/>
    <w:uiPriority w:val="99"/>
    <w:rsid w:val="008B79E8"/>
    <w:rPr>
      <w:sz w:val="18"/>
    </w:rPr>
  </w:style>
  <w:style w:type="character" w:styleId="ad">
    <w:name w:val="footnote reference"/>
    <w:uiPriority w:val="99"/>
    <w:unhideWhenUsed/>
    <w:rsid w:val="008B79E8"/>
    <w:rPr>
      <w:vertAlign w:val="superscript"/>
    </w:rPr>
  </w:style>
  <w:style w:type="paragraph" w:styleId="ae">
    <w:name w:val="endnote text"/>
    <w:basedOn w:val="a"/>
    <w:link w:val="af"/>
    <w:uiPriority w:val="99"/>
    <w:semiHidden/>
    <w:unhideWhenUsed/>
    <w:rsid w:val="008B79E8"/>
    <w:rPr>
      <w:sz w:val="20"/>
    </w:rPr>
  </w:style>
  <w:style w:type="character" w:customStyle="1" w:styleId="af">
    <w:name w:val="Текст концевой сноски Знак"/>
    <w:link w:val="ae"/>
    <w:uiPriority w:val="99"/>
    <w:rsid w:val="008B79E8"/>
    <w:rPr>
      <w:sz w:val="20"/>
    </w:rPr>
  </w:style>
  <w:style w:type="character" w:styleId="af0">
    <w:name w:val="endnote reference"/>
    <w:uiPriority w:val="99"/>
    <w:semiHidden/>
    <w:unhideWhenUsed/>
    <w:rsid w:val="008B79E8"/>
    <w:rPr>
      <w:vertAlign w:val="superscript"/>
    </w:rPr>
  </w:style>
  <w:style w:type="paragraph" w:styleId="13">
    <w:name w:val="toc 1"/>
    <w:basedOn w:val="a"/>
    <w:next w:val="a"/>
    <w:uiPriority w:val="39"/>
    <w:unhideWhenUsed/>
    <w:rsid w:val="008B79E8"/>
    <w:pPr>
      <w:spacing w:after="57"/>
    </w:pPr>
  </w:style>
  <w:style w:type="paragraph" w:styleId="22">
    <w:name w:val="toc 2"/>
    <w:basedOn w:val="a"/>
    <w:next w:val="a"/>
    <w:uiPriority w:val="39"/>
    <w:unhideWhenUsed/>
    <w:rsid w:val="008B79E8"/>
    <w:pPr>
      <w:spacing w:after="57"/>
      <w:ind w:left="283"/>
    </w:pPr>
  </w:style>
  <w:style w:type="paragraph" w:styleId="3">
    <w:name w:val="toc 3"/>
    <w:basedOn w:val="a"/>
    <w:next w:val="a"/>
    <w:uiPriority w:val="39"/>
    <w:unhideWhenUsed/>
    <w:rsid w:val="008B79E8"/>
    <w:pPr>
      <w:spacing w:after="57"/>
      <w:ind w:left="567"/>
    </w:pPr>
  </w:style>
  <w:style w:type="paragraph" w:styleId="4">
    <w:name w:val="toc 4"/>
    <w:basedOn w:val="a"/>
    <w:next w:val="a"/>
    <w:uiPriority w:val="39"/>
    <w:unhideWhenUsed/>
    <w:rsid w:val="008B79E8"/>
    <w:pPr>
      <w:spacing w:after="57"/>
      <w:ind w:left="850"/>
    </w:pPr>
  </w:style>
  <w:style w:type="paragraph" w:styleId="5">
    <w:name w:val="toc 5"/>
    <w:basedOn w:val="a"/>
    <w:next w:val="a"/>
    <w:uiPriority w:val="39"/>
    <w:unhideWhenUsed/>
    <w:rsid w:val="008B79E8"/>
    <w:pPr>
      <w:spacing w:after="57"/>
      <w:ind w:left="1134"/>
    </w:pPr>
  </w:style>
  <w:style w:type="paragraph" w:styleId="6">
    <w:name w:val="toc 6"/>
    <w:basedOn w:val="a"/>
    <w:next w:val="a"/>
    <w:uiPriority w:val="39"/>
    <w:unhideWhenUsed/>
    <w:rsid w:val="008B79E8"/>
    <w:pPr>
      <w:spacing w:after="57"/>
      <w:ind w:left="1417"/>
    </w:pPr>
  </w:style>
  <w:style w:type="paragraph" w:styleId="7">
    <w:name w:val="toc 7"/>
    <w:basedOn w:val="a"/>
    <w:next w:val="a"/>
    <w:uiPriority w:val="39"/>
    <w:unhideWhenUsed/>
    <w:rsid w:val="008B79E8"/>
    <w:pPr>
      <w:spacing w:after="57"/>
      <w:ind w:left="1701"/>
    </w:pPr>
  </w:style>
  <w:style w:type="paragraph" w:styleId="8">
    <w:name w:val="toc 8"/>
    <w:basedOn w:val="a"/>
    <w:next w:val="a"/>
    <w:uiPriority w:val="39"/>
    <w:unhideWhenUsed/>
    <w:rsid w:val="008B79E8"/>
    <w:pPr>
      <w:spacing w:after="57"/>
      <w:ind w:left="1984"/>
    </w:pPr>
  </w:style>
  <w:style w:type="paragraph" w:styleId="9">
    <w:name w:val="toc 9"/>
    <w:basedOn w:val="a"/>
    <w:next w:val="a"/>
    <w:uiPriority w:val="39"/>
    <w:unhideWhenUsed/>
    <w:rsid w:val="008B79E8"/>
    <w:pPr>
      <w:spacing w:after="57"/>
      <w:ind w:left="2268"/>
    </w:pPr>
  </w:style>
  <w:style w:type="paragraph" w:styleId="af1">
    <w:name w:val="TOC Heading"/>
    <w:uiPriority w:val="39"/>
    <w:unhideWhenUsed/>
    <w:rsid w:val="008B79E8"/>
  </w:style>
  <w:style w:type="paragraph" w:styleId="af2">
    <w:name w:val="table of figures"/>
    <w:basedOn w:val="a"/>
    <w:next w:val="a"/>
    <w:uiPriority w:val="99"/>
    <w:unhideWhenUsed/>
    <w:rsid w:val="008B79E8"/>
  </w:style>
  <w:style w:type="paragraph" w:customStyle="1" w:styleId="11">
    <w:name w:val="Заголовок 11"/>
    <w:basedOn w:val="a"/>
    <w:next w:val="af3"/>
    <w:link w:val="Heading1Char"/>
    <w:qFormat/>
    <w:rsid w:val="008B79E8"/>
    <w:pPr>
      <w:numPr>
        <w:numId w:val="1"/>
      </w:numPr>
      <w:spacing w:before="280" w:after="280"/>
      <w:outlineLvl w:val="0"/>
    </w:pPr>
    <w:rPr>
      <w:rFonts w:ascii="Cambria" w:hAnsi="Cambria" w:cs="Times New Roman"/>
      <w:b/>
      <w:bCs/>
      <w:color w:val="365F91"/>
      <w:sz w:val="28"/>
      <w:szCs w:val="28"/>
      <w:lang w:val="en-US"/>
    </w:rPr>
  </w:style>
  <w:style w:type="paragraph" w:customStyle="1" w:styleId="21">
    <w:name w:val="Заголовок 21"/>
    <w:basedOn w:val="a"/>
    <w:next w:val="af3"/>
    <w:link w:val="Heading2Char"/>
    <w:qFormat/>
    <w:rsid w:val="008B79E8"/>
    <w:pPr>
      <w:numPr>
        <w:ilvl w:val="1"/>
        <w:numId w:val="1"/>
      </w:numPr>
      <w:spacing w:before="280" w:after="280"/>
      <w:outlineLvl w:val="1"/>
    </w:pPr>
    <w:rPr>
      <w:rFonts w:ascii="Cambria" w:hAnsi="Cambria" w:cs="Times New Roman"/>
      <w:b/>
      <w:bCs/>
      <w:color w:val="4F81BD"/>
      <w:sz w:val="26"/>
      <w:szCs w:val="26"/>
      <w:lang w:val="en-US"/>
    </w:rPr>
  </w:style>
  <w:style w:type="paragraph" w:customStyle="1" w:styleId="31">
    <w:name w:val="Заголовок 31"/>
    <w:basedOn w:val="a"/>
    <w:next w:val="af3"/>
    <w:link w:val="Heading3Char"/>
    <w:qFormat/>
    <w:rsid w:val="008B79E8"/>
    <w:pPr>
      <w:numPr>
        <w:ilvl w:val="2"/>
        <w:numId w:val="1"/>
      </w:numPr>
      <w:spacing w:before="280" w:after="280"/>
      <w:outlineLvl w:val="2"/>
    </w:pPr>
    <w:rPr>
      <w:rFonts w:ascii="Cambria" w:hAnsi="Cambria" w:cs="Times New Roman"/>
      <w:b/>
      <w:bCs/>
      <w:color w:val="4F81BD"/>
      <w:lang w:val="en-US"/>
    </w:rPr>
  </w:style>
  <w:style w:type="character" w:customStyle="1" w:styleId="WW8Num1z0">
    <w:name w:val="WW8Num1z0"/>
    <w:qFormat/>
    <w:rsid w:val="008B79E8"/>
  </w:style>
  <w:style w:type="character" w:customStyle="1" w:styleId="WW8Num1z1">
    <w:name w:val="WW8Num1z1"/>
    <w:qFormat/>
    <w:rsid w:val="008B79E8"/>
  </w:style>
  <w:style w:type="character" w:customStyle="1" w:styleId="WW8Num1z2">
    <w:name w:val="WW8Num1z2"/>
    <w:qFormat/>
    <w:rsid w:val="008B79E8"/>
  </w:style>
  <w:style w:type="character" w:customStyle="1" w:styleId="WW8Num1z3">
    <w:name w:val="WW8Num1z3"/>
    <w:qFormat/>
    <w:rsid w:val="008B79E8"/>
  </w:style>
  <w:style w:type="character" w:customStyle="1" w:styleId="WW8Num1z4">
    <w:name w:val="WW8Num1z4"/>
    <w:qFormat/>
    <w:rsid w:val="008B79E8"/>
  </w:style>
  <w:style w:type="character" w:customStyle="1" w:styleId="WW8Num1z5">
    <w:name w:val="WW8Num1z5"/>
    <w:qFormat/>
    <w:rsid w:val="008B79E8"/>
  </w:style>
  <w:style w:type="character" w:customStyle="1" w:styleId="WW8Num1z6">
    <w:name w:val="WW8Num1z6"/>
    <w:qFormat/>
    <w:rsid w:val="008B79E8"/>
  </w:style>
  <w:style w:type="character" w:customStyle="1" w:styleId="WW8Num1z7">
    <w:name w:val="WW8Num1z7"/>
    <w:qFormat/>
    <w:rsid w:val="008B79E8"/>
  </w:style>
  <w:style w:type="character" w:customStyle="1" w:styleId="WW8Num1z8">
    <w:name w:val="WW8Num1z8"/>
    <w:qFormat/>
    <w:rsid w:val="008B79E8"/>
  </w:style>
  <w:style w:type="character" w:customStyle="1" w:styleId="WW8Num2z0">
    <w:name w:val="WW8Num2z0"/>
    <w:qFormat/>
    <w:rsid w:val="008B79E8"/>
    <w:rPr>
      <w:rFonts w:ascii="Symbol" w:hAnsi="Symbol" w:cs="Symbol"/>
      <w:sz w:val="20"/>
    </w:rPr>
  </w:style>
  <w:style w:type="character" w:customStyle="1" w:styleId="WW8Num2z1">
    <w:name w:val="WW8Num2z1"/>
    <w:qFormat/>
    <w:rsid w:val="008B79E8"/>
    <w:rPr>
      <w:rFonts w:ascii="Courier New" w:hAnsi="Courier New" w:cs="Courier New"/>
      <w:sz w:val="20"/>
    </w:rPr>
  </w:style>
  <w:style w:type="character" w:customStyle="1" w:styleId="WW8Num2z2">
    <w:name w:val="WW8Num2z2"/>
    <w:qFormat/>
    <w:rsid w:val="008B79E8"/>
    <w:rPr>
      <w:rFonts w:ascii="Wingdings" w:hAnsi="Wingdings" w:cs="Wingdings"/>
      <w:sz w:val="20"/>
    </w:rPr>
  </w:style>
  <w:style w:type="character" w:customStyle="1" w:styleId="WW8Num3z0">
    <w:name w:val="WW8Num3z0"/>
    <w:qFormat/>
    <w:rsid w:val="008B79E8"/>
    <w:rPr>
      <w:rFonts w:ascii="Symbol" w:hAnsi="Symbol" w:cs="Symbol"/>
    </w:rPr>
  </w:style>
  <w:style w:type="character" w:customStyle="1" w:styleId="WW8Num3z1">
    <w:name w:val="WW8Num3z1"/>
    <w:qFormat/>
    <w:rsid w:val="008B79E8"/>
    <w:rPr>
      <w:rFonts w:ascii="Courier New" w:hAnsi="Courier New" w:cs="Courier New"/>
    </w:rPr>
  </w:style>
  <w:style w:type="character" w:customStyle="1" w:styleId="WW8Num3z2">
    <w:name w:val="WW8Num3z2"/>
    <w:qFormat/>
    <w:rsid w:val="008B79E8"/>
    <w:rPr>
      <w:rFonts w:ascii="Wingdings" w:hAnsi="Wingdings" w:cs="Wingdings"/>
    </w:rPr>
  </w:style>
  <w:style w:type="character" w:customStyle="1" w:styleId="WW8Num4z0">
    <w:name w:val="WW8Num4z0"/>
    <w:qFormat/>
    <w:rsid w:val="008B79E8"/>
  </w:style>
  <w:style w:type="character" w:customStyle="1" w:styleId="WW8Num5z0">
    <w:name w:val="WW8Num5z0"/>
    <w:qFormat/>
    <w:rsid w:val="008B79E8"/>
    <w:rPr>
      <w:rFonts w:ascii="Symbol" w:hAnsi="Symbol" w:cs="Symbol"/>
    </w:rPr>
  </w:style>
  <w:style w:type="character" w:customStyle="1" w:styleId="WW8Num5z1">
    <w:name w:val="WW8Num5z1"/>
    <w:qFormat/>
    <w:rsid w:val="008B79E8"/>
    <w:rPr>
      <w:rFonts w:ascii="Courier New" w:hAnsi="Courier New" w:cs="Courier New"/>
    </w:rPr>
  </w:style>
  <w:style w:type="character" w:customStyle="1" w:styleId="WW8Num5z2">
    <w:name w:val="WW8Num5z2"/>
    <w:qFormat/>
    <w:rsid w:val="008B79E8"/>
    <w:rPr>
      <w:rFonts w:ascii="Wingdings" w:hAnsi="Wingdings" w:cs="Wingdings"/>
    </w:rPr>
  </w:style>
  <w:style w:type="character" w:customStyle="1" w:styleId="WW8Num6z0">
    <w:name w:val="WW8Num6z0"/>
    <w:qFormat/>
    <w:rsid w:val="008B79E8"/>
    <w:rPr>
      <w:rFonts w:ascii="Symbol" w:hAnsi="Symbol" w:cs="Symbol"/>
      <w:sz w:val="20"/>
    </w:rPr>
  </w:style>
  <w:style w:type="character" w:customStyle="1" w:styleId="WW8Num6z1">
    <w:name w:val="WW8Num6z1"/>
    <w:qFormat/>
    <w:rsid w:val="008B79E8"/>
    <w:rPr>
      <w:rFonts w:ascii="Courier New" w:hAnsi="Courier New" w:cs="Courier New"/>
      <w:sz w:val="20"/>
    </w:rPr>
  </w:style>
  <w:style w:type="character" w:customStyle="1" w:styleId="WW8Num6z2">
    <w:name w:val="WW8Num6z2"/>
    <w:qFormat/>
    <w:rsid w:val="008B79E8"/>
    <w:rPr>
      <w:rFonts w:ascii="Wingdings" w:hAnsi="Wingdings" w:cs="Wingdings"/>
      <w:sz w:val="20"/>
    </w:rPr>
  </w:style>
  <w:style w:type="character" w:customStyle="1" w:styleId="WW8Num7z0">
    <w:name w:val="WW8Num7z0"/>
    <w:qFormat/>
    <w:rsid w:val="008B79E8"/>
    <w:rPr>
      <w:rFonts w:ascii="Symbol" w:hAnsi="Symbol" w:cs="Symbol"/>
    </w:rPr>
  </w:style>
  <w:style w:type="character" w:customStyle="1" w:styleId="WW8Num7z1">
    <w:name w:val="WW8Num7z1"/>
    <w:qFormat/>
    <w:rsid w:val="008B79E8"/>
    <w:rPr>
      <w:rFonts w:ascii="Courier New" w:hAnsi="Courier New" w:cs="Courier New"/>
    </w:rPr>
  </w:style>
  <w:style w:type="character" w:customStyle="1" w:styleId="WW8Num7z2">
    <w:name w:val="WW8Num7z2"/>
    <w:qFormat/>
    <w:rsid w:val="008B79E8"/>
    <w:rPr>
      <w:rFonts w:ascii="Wingdings" w:hAnsi="Wingdings" w:cs="Wingdings"/>
    </w:rPr>
  </w:style>
  <w:style w:type="character" w:customStyle="1" w:styleId="WW8Num8z0">
    <w:name w:val="WW8Num8z0"/>
    <w:qFormat/>
    <w:rsid w:val="008B79E8"/>
    <w:rPr>
      <w:rFonts w:ascii="Symbol" w:hAnsi="Symbol" w:cs="Symbol"/>
      <w:sz w:val="20"/>
    </w:rPr>
  </w:style>
  <w:style w:type="character" w:customStyle="1" w:styleId="WW8Num8z1">
    <w:name w:val="WW8Num8z1"/>
    <w:qFormat/>
    <w:rsid w:val="008B79E8"/>
    <w:rPr>
      <w:rFonts w:ascii="Courier New" w:hAnsi="Courier New" w:cs="Courier New"/>
      <w:sz w:val="20"/>
    </w:rPr>
  </w:style>
  <w:style w:type="character" w:customStyle="1" w:styleId="WW8Num8z2">
    <w:name w:val="WW8Num8z2"/>
    <w:qFormat/>
    <w:rsid w:val="008B79E8"/>
    <w:rPr>
      <w:rFonts w:ascii="Wingdings" w:hAnsi="Wingdings" w:cs="Wingdings"/>
      <w:sz w:val="20"/>
    </w:rPr>
  </w:style>
  <w:style w:type="character" w:customStyle="1" w:styleId="WW8Num9z0">
    <w:name w:val="WW8Num9z0"/>
    <w:qFormat/>
    <w:rsid w:val="008B79E8"/>
    <w:rPr>
      <w:rFonts w:ascii="Symbol" w:hAnsi="Symbol" w:cs="Symbol"/>
    </w:rPr>
  </w:style>
  <w:style w:type="character" w:customStyle="1" w:styleId="WW8Num9z1">
    <w:name w:val="WW8Num9z1"/>
    <w:qFormat/>
    <w:rsid w:val="008B79E8"/>
    <w:rPr>
      <w:rFonts w:ascii="Courier New" w:hAnsi="Courier New" w:cs="Courier New"/>
    </w:rPr>
  </w:style>
  <w:style w:type="character" w:customStyle="1" w:styleId="WW8Num9z2">
    <w:name w:val="WW8Num9z2"/>
    <w:qFormat/>
    <w:rsid w:val="008B79E8"/>
    <w:rPr>
      <w:rFonts w:ascii="Wingdings" w:hAnsi="Wingdings" w:cs="Wingdings"/>
    </w:rPr>
  </w:style>
  <w:style w:type="character" w:customStyle="1" w:styleId="WW8Num10z0">
    <w:name w:val="WW8Num10z0"/>
    <w:qFormat/>
    <w:rsid w:val="008B79E8"/>
    <w:rPr>
      <w:rFonts w:ascii="Symbol" w:hAnsi="Symbol" w:cs="Symbol"/>
      <w:sz w:val="20"/>
    </w:rPr>
  </w:style>
  <w:style w:type="character" w:customStyle="1" w:styleId="WW8Num10z1">
    <w:name w:val="WW8Num10z1"/>
    <w:qFormat/>
    <w:rsid w:val="008B79E8"/>
    <w:rPr>
      <w:rFonts w:ascii="Courier New" w:hAnsi="Courier New" w:cs="Courier New"/>
      <w:sz w:val="20"/>
    </w:rPr>
  </w:style>
  <w:style w:type="character" w:customStyle="1" w:styleId="WW8Num10z2">
    <w:name w:val="WW8Num10z2"/>
    <w:qFormat/>
    <w:rsid w:val="008B79E8"/>
    <w:rPr>
      <w:rFonts w:ascii="Wingdings" w:hAnsi="Wingdings" w:cs="Wingdings"/>
      <w:sz w:val="20"/>
    </w:rPr>
  </w:style>
  <w:style w:type="character" w:customStyle="1" w:styleId="WW8Num11z0">
    <w:name w:val="WW8Num11z0"/>
    <w:qFormat/>
    <w:rsid w:val="008B79E8"/>
    <w:rPr>
      <w:rFonts w:ascii="Symbol" w:hAnsi="Symbol" w:cs="Symbol"/>
    </w:rPr>
  </w:style>
  <w:style w:type="character" w:customStyle="1" w:styleId="WW8Num11z1">
    <w:name w:val="WW8Num11z1"/>
    <w:qFormat/>
    <w:rsid w:val="008B79E8"/>
    <w:rPr>
      <w:rFonts w:ascii="Courier New" w:hAnsi="Courier New" w:cs="Courier New"/>
    </w:rPr>
  </w:style>
  <w:style w:type="character" w:customStyle="1" w:styleId="WW8Num11z2">
    <w:name w:val="WW8Num11z2"/>
    <w:qFormat/>
    <w:rsid w:val="008B79E8"/>
    <w:rPr>
      <w:rFonts w:ascii="Wingdings" w:hAnsi="Wingdings" w:cs="Wingdings"/>
    </w:rPr>
  </w:style>
  <w:style w:type="character" w:customStyle="1" w:styleId="WW8Num12z0">
    <w:name w:val="WW8Num12z0"/>
    <w:qFormat/>
    <w:rsid w:val="008B79E8"/>
    <w:rPr>
      <w:rFonts w:ascii="Symbol" w:hAnsi="Symbol" w:cs="Symbol"/>
      <w:sz w:val="20"/>
    </w:rPr>
  </w:style>
  <w:style w:type="character" w:customStyle="1" w:styleId="WW8Num12z1">
    <w:name w:val="WW8Num12z1"/>
    <w:qFormat/>
    <w:rsid w:val="008B79E8"/>
    <w:rPr>
      <w:rFonts w:ascii="Courier New" w:hAnsi="Courier New" w:cs="Courier New"/>
      <w:sz w:val="20"/>
    </w:rPr>
  </w:style>
  <w:style w:type="character" w:customStyle="1" w:styleId="WW8Num12z2">
    <w:name w:val="WW8Num12z2"/>
    <w:qFormat/>
    <w:rsid w:val="008B79E8"/>
    <w:rPr>
      <w:rFonts w:ascii="Wingdings" w:hAnsi="Wingdings" w:cs="Wingdings"/>
      <w:sz w:val="20"/>
    </w:rPr>
  </w:style>
  <w:style w:type="character" w:customStyle="1" w:styleId="WW8Num13z0">
    <w:name w:val="WW8Num13z0"/>
    <w:qFormat/>
    <w:rsid w:val="008B79E8"/>
    <w:rPr>
      <w:rFonts w:cs="Times New Roman"/>
    </w:rPr>
  </w:style>
  <w:style w:type="character" w:customStyle="1" w:styleId="WW8Num14z0">
    <w:name w:val="WW8Num14z0"/>
    <w:qFormat/>
    <w:rsid w:val="008B79E8"/>
    <w:rPr>
      <w:rFonts w:ascii="Symbol" w:hAnsi="Symbol" w:cs="Symbol"/>
      <w:sz w:val="20"/>
      <w:szCs w:val="24"/>
    </w:rPr>
  </w:style>
  <w:style w:type="character" w:customStyle="1" w:styleId="WW8Num14z1">
    <w:name w:val="WW8Num14z1"/>
    <w:qFormat/>
    <w:rsid w:val="008B79E8"/>
    <w:rPr>
      <w:rFonts w:ascii="Courier New" w:hAnsi="Courier New" w:cs="Courier New"/>
      <w:sz w:val="20"/>
    </w:rPr>
  </w:style>
  <w:style w:type="character" w:customStyle="1" w:styleId="WW8Num14z2">
    <w:name w:val="WW8Num14z2"/>
    <w:qFormat/>
    <w:rsid w:val="008B79E8"/>
    <w:rPr>
      <w:rFonts w:ascii="Wingdings" w:hAnsi="Wingdings" w:cs="Wingdings"/>
      <w:sz w:val="20"/>
    </w:rPr>
  </w:style>
  <w:style w:type="character" w:customStyle="1" w:styleId="WW8Num15z0">
    <w:name w:val="WW8Num15z0"/>
    <w:qFormat/>
    <w:rsid w:val="008B79E8"/>
    <w:rPr>
      <w:rFonts w:ascii="Symbol" w:hAnsi="Symbol" w:cs="Symbol"/>
    </w:rPr>
  </w:style>
  <w:style w:type="character" w:customStyle="1" w:styleId="WW8Num15z1">
    <w:name w:val="WW8Num15z1"/>
    <w:qFormat/>
    <w:rsid w:val="008B79E8"/>
    <w:rPr>
      <w:rFonts w:ascii="Courier New" w:hAnsi="Courier New" w:cs="Courier New"/>
    </w:rPr>
  </w:style>
  <w:style w:type="character" w:customStyle="1" w:styleId="WW8Num15z2">
    <w:name w:val="WW8Num15z2"/>
    <w:qFormat/>
    <w:rsid w:val="008B79E8"/>
    <w:rPr>
      <w:rFonts w:ascii="Wingdings" w:hAnsi="Wingdings" w:cs="Wingdings"/>
    </w:rPr>
  </w:style>
  <w:style w:type="character" w:customStyle="1" w:styleId="WW8Num16z0">
    <w:name w:val="WW8Num16z0"/>
    <w:qFormat/>
    <w:rsid w:val="008B79E8"/>
    <w:rPr>
      <w:rFonts w:ascii="Symbol" w:hAnsi="Symbol" w:cs="Symbol"/>
    </w:rPr>
  </w:style>
  <w:style w:type="character" w:customStyle="1" w:styleId="WW8Num16z1">
    <w:name w:val="WW8Num16z1"/>
    <w:qFormat/>
    <w:rsid w:val="008B79E8"/>
    <w:rPr>
      <w:rFonts w:ascii="Courier New" w:hAnsi="Courier New" w:cs="Courier New"/>
    </w:rPr>
  </w:style>
  <w:style w:type="character" w:customStyle="1" w:styleId="WW8Num16z2">
    <w:name w:val="WW8Num16z2"/>
    <w:qFormat/>
    <w:rsid w:val="008B79E8"/>
    <w:rPr>
      <w:rFonts w:ascii="Wingdings" w:hAnsi="Wingdings" w:cs="Wingdings"/>
    </w:rPr>
  </w:style>
  <w:style w:type="character" w:customStyle="1" w:styleId="WW8Num17z0">
    <w:name w:val="WW8Num17z0"/>
    <w:qFormat/>
    <w:rsid w:val="008B79E8"/>
    <w:rPr>
      <w:rFonts w:ascii="Symbol" w:hAnsi="Symbol" w:cs="Symbol"/>
    </w:rPr>
  </w:style>
  <w:style w:type="character" w:customStyle="1" w:styleId="WW8Num17z1">
    <w:name w:val="WW8Num17z1"/>
    <w:qFormat/>
    <w:rsid w:val="008B79E8"/>
    <w:rPr>
      <w:rFonts w:ascii="Courier New" w:hAnsi="Courier New" w:cs="Courier New"/>
    </w:rPr>
  </w:style>
  <w:style w:type="character" w:customStyle="1" w:styleId="WW8Num17z2">
    <w:name w:val="WW8Num17z2"/>
    <w:qFormat/>
    <w:rsid w:val="008B79E8"/>
    <w:rPr>
      <w:rFonts w:ascii="Wingdings" w:hAnsi="Wingdings" w:cs="Wingdings"/>
    </w:rPr>
  </w:style>
  <w:style w:type="character" w:customStyle="1" w:styleId="WW8Num18z0">
    <w:name w:val="WW8Num18z0"/>
    <w:qFormat/>
    <w:rsid w:val="008B79E8"/>
    <w:rPr>
      <w:rFonts w:ascii="Symbol" w:hAnsi="Symbol" w:cs="Symbol"/>
      <w:sz w:val="20"/>
    </w:rPr>
  </w:style>
  <w:style w:type="character" w:customStyle="1" w:styleId="WW8Num18z1">
    <w:name w:val="WW8Num18z1"/>
    <w:qFormat/>
    <w:rsid w:val="008B79E8"/>
    <w:rPr>
      <w:rFonts w:ascii="Courier New" w:hAnsi="Courier New" w:cs="Courier New"/>
      <w:sz w:val="20"/>
    </w:rPr>
  </w:style>
  <w:style w:type="character" w:customStyle="1" w:styleId="WW8Num18z2">
    <w:name w:val="WW8Num18z2"/>
    <w:qFormat/>
    <w:rsid w:val="008B79E8"/>
    <w:rPr>
      <w:rFonts w:ascii="Wingdings" w:hAnsi="Wingdings" w:cs="Wingdings"/>
      <w:sz w:val="20"/>
    </w:rPr>
  </w:style>
  <w:style w:type="character" w:customStyle="1" w:styleId="WW8Num19z0">
    <w:name w:val="WW8Num19z0"/>
    <w:qFormat/>
    <w:rsid w:val="008B79E8"/>
    <w:rPr>
      <w:rFonts w:ascii="Symbol" w:hAnsi="Symbol" w:cs="Symbol"/>
    </w:rPr>
  </w:style>
  <w:style w:type="character" w:customStyle="1" w:styleId="WW8Num19z1">
    <w:name w:val="WW8Num19z1"/>
    <w:qFormat/>
    <w:rsid w:val="008B79E8"/>
    <w:rPr>
      <w:rFonts w:ascii="Courier New" w:hAnsi="Courier New" w:cs="Courier New"/>
    </w:rPr>
  </w:style>
  <w:style w:type="character" w:customStyle="1" w:styleId="WW8Num19z2">
    <w:name w:val="WW8Num19z2"/>
    <w:qFormat/>
    <w:rsid w:val="008B79E8"/>
    <w:rPr>
      <w:rFonts w:ascii="Wingdings" w:hAnsi="Wingdings" w:cs="Wingdings"/>
    </w:rPr>
  </w:style>
  <w:style w:type="character" w:customStyle="1" w:styleId="WW8Num20z0">
    <w:name w:val="WW8Num20z0"/>
    <w:qFormat/>
    <w:rsid w:val="008B79E8"/>
    <w:rPr>
      <w:rFonts w:ascii="Symbol" w:hAnsi="Symbol" w:cs="Symbol"/>
      <w:sz w:val="20"/>
    </w:rPr>
  </w:style>
  <w:style w:type="character" w:customStyle="1" w:styleId="WW8Num20z1">
    <w:name w:val="WW8Num20z1"/>
    <w:qFormat/>
    <w:rsid w:val="008B79E8"/>
    <w:rPr>
      <w:rFonts w:ascii="Courier New" w:hAnsi="Courier New" w:cs="Courier New"/>
      <w:sz w:val="20"/>
    </w:rPr>
  </w:style>
  <w:style w:type="character" w:customStyle="1" w:styleId="WW8Num20z2">
    <w:name w:val="WW8Num20z2"/>
    <w:qFormat/>
    <w:rsid w:val="008B79E8"/>
    <w:rPr>
      <w:rFonts w:ascii="Wingdings" w:hAnsi="Wingdings" w:cs="Wingdings"/>
      <w:sz w:val="20"/>
    </w:rPr>
  </w:style>
  <w:style w:type="character" w:customStyle="1" w:styleId="WW8Num21z0">
    <w:name w:val="WW8Num21z0"/>
    <w:qFormat/>
    <w:rsid w:val="008B79E8"/>
  </w:style>
  <w:style w:type="character" w:customStyle="1" w:styleId="WW8Num22z0">
    <w:name w:val="WW8Num22z0"/>
    <w:qFormat/>
    <w:rsid w:val="008B79E8"/>
    <w:rPr>
      <w:rFonts w:ascii="Symbol" w:hAnsi="Symbol" w:cs="Symbol"/>
      <w:sz w:val="20"/>
    </w:rPr>
  </w:style>
  <w:style w:type="character" w:customStyle="1" w:styleId="WW8Num22z1">
    <w:name w:val="WW8Num22z1"/>
    <w:qFormat/>
    <w:rsid w:val="008B79E8"/>
    <w:rPr>
      <w:rFonts w:ascii="Courier New" w:hAnsi="Courier New" w:cs="Courier New"/>
      <w:sz w:val="20"/>
    </w:rPr>
  </w:style>
  <w:style w:type="character" w:customStyle="1" w:styleId="WW8Num22z2">
    <w:name w:val="WW8Num22z2"/>
    <w:qFormat/>
    <w:rsid w:val="008B79E8"/>
    <w:rPr>
      <w:rFonts w:ascii="Wingdings" w:hAnsi="Wingdings" w:cs="Wingdings"/>
      <w:sz w:val="20"/>
    </w:rPr>
  </w:style>
  <w:style w:type="character" w:customStyle="1" w:styleId="WW8Num23z0">
    <w:name w:val="WW8Num23z0"/>
    <w:qFormat/>
    <w:rsid w:val="008B79E8"/>
    <w:rPr>
      <w:rFonts w:ascii="Symbol" w:hAnsi="Symbol" w:cs="Symbol"/>
      <w:sz w:val="20"/>
    </w:rPr>
  </w:style>
  <w:style w:type="character" w:customStyle="1" w:styleId="WW8Num23z1">
    <w:name w:val="WW8Num23z1"/>
    <w:qFormat/>
    <w:rsid w:val="008B79E8"/>
    <w:rPr>
      <w:rFonts w:ascii="Courier New" w:hAnsi="Courier New" w:cs="Courier New"/>
      <w:sz w:val="20"/>
    </w:rPr>
  </w:style>
  <w:style w:type="character" w:customStyle="1" w:styleId="WW8Num23z2">
    <w:name w:val="WW8Num23z2"/>
    <w:qFormat/>
    <w:rsid w:val="008B79E8"/>
    <w:rPr>
      <w:rFonts w:ascii="Wingdings" w:hAnsi="Wingdings" w:cs="Wingdings"/>
      <w:sz w:val="20"/>
    </w:rPr>
  </w:style>
  <w:style w:type="character" w:customStyle="1" w:styleId="WW8Num24z0">
    <w:name w:val="WW8Num24z0"/>
    <w:qFormat/>
    <w:rsid w:val="008B79E8"/>
    <w:rPr>
      <w:rFonts w:ascii="Symbol" w:hAnsi="Symbol" w:cs="Symbol"/>
    </w:rPr>
  </w:style>
  <w:style w:type="character" w:customStyle="1" w:styleId="WW8Num24z1">
    <w:name w:val="WW8Num24z1"/>
    <w:qFormat/>
    <w:rsid w:val="008B79E8"/>
    <w:rPr>
      <w:rFonts w:ascii="Courier New" w:hAnsi="Courier New" w:cs="Courier New"/>
    </w:rPr>
  </w:style>
  <w:style w:type="character" w:customStyle="1" w:styleId="WW8Num24z2">
    <w:name w:val="WW8Num24z2"/>
    <w:qFormat/>
    <w:rsid w:val="008B79E8"/>
    <w:rPr>
      <w:rFonts w:ascii="Wingdings" w:hAnsi="Wingdings" w:cs="Wingdings"/>
    </w:rPr>
  </w:style>
  <w:style w:type="character" w:customStyle="1" w:styleId="WW8Num25z0">
    <w:name w:val="WW8Num25z0"/>
    <w:qFormat/>
    <w:rsid w:val="008B79E8"/>
  </w:style>
  <w:style w:type="character" w:customStyle="1" w:styleId="WW8Num25z1">
    <w:name w:val="WW8Num25z1"/>
    <w:qFormat/>
    <w:rsid w:val="008B79E8"/>
  </w:style>
  <w:style w:type="character" w:customStyle="1" w:styleId="WW8Num25z2">
    <w:name w:val="WW8Num25z2"/>
    <w:qFormat/>
    <w:rsid w:val="008B79E8"/>
  </w:style>
  <w:style w:type="character" w:customStyle="1" w:styleId="WW8Num25z3">
    <w:name w:val="WW8Num25z3"/>
    <w:qFormat/>
    <w:rsid w:val="008B79E8"/>
  </w:style>
  <w:style w:type="character" w:customStyle="1" w:styleId="WW8Num25z4">
    <w:name w:val="WW8Num25z4"/>
    <w:qFormat/>
    <w:rsid w:val="008B79E8"/>
  </w:style>
  <w:style w:type="character" w:customStyle="1" w:styleId="WW8Num25z5">
    <w:name w:val="WW8Num25z5"/>
    <w:qFormat/>
    <w:rsid w:val="008B79E8"/>
  </w:style>
  <w:style w:type="character" w:customStyle="1" w:styleId="WW8Num25z6">
    <w:name w:val="WW8Num25z6"/>
    <w:qFormat/>
    <w:rsid w:val="008B79E8"/>
  </w:style>
  <w:style w:type="character" w:customStyle="1" w:styleId="WW8Num25z7">
    <w:name w:val="WW8Num25z7"/>
    <w:qFormat/>
    <w:rsid w:val="008B79E8"/>
  </w:style>
  <w:style w:type="character" w:customStyle="1" w:styleId="WW8Num25z8">
    <w:name w:val="WW8Num25z8"/>
    <w:qFormat/>
    <w:rsid w:val="008B79E8"/>
  </w:style>
  <w:style w:type="character" w:customStyle="1" w:styleId="WW8Num26z0">
    <w:name w:val="WW8Num26z0"/>
    <w:qFormat/>
    <w:rsid w:val="008B79E8"/>
    <w:rPr>
      <w:rFonts w:ascii="Symbol" w:hAnsi="Symbol" w:cs="Symbol"/>
      <w:sz w:val="20"/>
    </w:rPr>
  </w:style>
  <w:style w:type="character" w:customStyle="1" w:styleId="WW8Num26z1">
    <w:name w:val="WW8Num26z1"/>
    <w:qFormat/>
    <w:rsid w:val="008B79E8"/>
    <w:rPr>
      <w:rFonts w:ascii="Courier New" w:hAnsi="Courier New" w:cs="Courier New"/>
      <w:sz w:val="20"/>
    </w:rPr>
  </w:style>
  <w:style w:type="character" w:customStyle="1" w:styleId="WW8Num26z2">
    <w:name w:val="WW8Num26z2"/>
    <w:qFormat/>
    <w:rsid w:val="008B79E8"/>
    <w:rPr>
      <w:rFonts w:ascii="Wingdings" w:hAnsi="Wingdings" w:cs="Wingdings"/>
      <w:sz w:val="20"/>
    </w:rPr>
  </w:style>
  <w:style w:type="character" w:customStyle="1" w:styleId="WW8Num27z0">
    <w:name w:val="WW8Num27z0"/>
    <w:qFormat/>
    <w:rsid w:val="008B79E8"/>
    <w:rPr>
      <w:rFonts w:ascii="Symbol" w:hAnsi="Symbol" w:cs="Symbol"/>
      <w:sz w:val="20"/>
    </w:rPr>
  </w:style>
  <w:style w:type="character" w:customStyle="1" w:styleId="WW8Num27z1">
    <w:name w:val="WW8Num27z1"/>
    <w:qFormat/>
    <w:rsid w:val="008B79E8"/>
    <w:rPr>
      <w:rFonts w:ascii="Courier New" w:hAnsi="Courier New" w:cs="Courier New"/>
      <w:sz w:val="20"/>
    </w:rPr>
  </w:style>
  <w:style w:type="character" w:customStyle="1" w:styleId="WW8Num27z2">
    <w:name w:val="WW8Num27z2"/>
    <w:qFormat/>
    <w:rsid w:val="008B79E8"/>
    <w:rPr>
      <w:rFonts w:ascii="Wingdings" w:hAnsi="Wingdings" w:cs="Wingdings"/>
      <w:sz w:val="20"/>
    </w:rPr>
  </w:style>
  <w:style w:type="character" w:customStyle="1" w:styleId="WW8Num28z0">
    <w:name w:val="WW8Num28z0"/>
    <w:qFormat/>
    <w:rsid w:val="008B79E8"/>
    <w:rPr>
      <w:rFonts w:ascii="Symbol" w:hAnsi="Symbol" w:cs="Symbol"/>
      <w:sz w:val="20"/>
    </w:rPr>
  </w:style>
  <w:style w:type="character" w:customStyle="1" w:styleId="WW8Num28z1">
    <w:name w:val="WW8Num28z1"/>
    <w:qFormat/>
    <w:rsid w:val="008B79E8"/>
    <w:rPr>
      <w:rFonts w:ascii="Courier New" w:hAnsi="Courier New" w:cs="Courier New"/>
      <w:sz w:val="20"/>
    </w:rPr>
  </w:style>
  <w:style w:type="character" w:customStyle="1" w:styleId="WW8Num28z2">
    <w:name w:val="WW8Num28z2"/>
    <w:qFormat/>
    <w:rsid w:val="008B79E8"/>
    <w:rPr>
      <w:rFonts w:ascii="Wingdings" w:hAnsi="Wingdings" w:cs="Wingdings"/>
      <w:sz w:val="20"/>
    </w:rPr>
  </w:style>
  <w:style w:type="character" w:customStyle="1" w:styleId="WW8Num29z0">
    <w:name w:val="WW8Num29z0"/>
    <w:qFormat/>
    <w:rsid w:val="008B79E8"/>
    <w:rPr>
      <w:rFonts w:ascii="Symbol" w:hAnsi="Symbol" w:cs="Symbol"/>
      <w:sz w:val="20"/>
    </w:rPr>
  </w:style>
  <w:style w:type="character" w:customStyle="1" w:styleId="WW8Num29z1">
    <w:name w:val="WW8Num29z1"/>
    <w:qFormat/>
    <w:rsid w:val="008B79E8"/>
    <w:rPr>
      <w:rFonts w:ascii="Courier New" w:hAnsi="Courier New" w:cs="Courier New"/>
      <w:sz w:val="20"/>
    </w:rPr>
  </w:style>
  <w:style w:type="character" w:customStyle="1" w:styleId="WW8Num29z2">
    <w:name w:val="WW8Num29z2"/>
    <w:qFormat/>
    <w:rsid w:val="008B79E8"/>
    <w:rPr>
      <w:rFonts w:ascii="Wingdings" w:hAnsi="Wingdings" w:cs="Wingdings"/>
      <w:sz w:val="20"/>
    </w:rPr>
  </w:style>
  <w:style w:type="character" w:customStyle="1" w:styleId="WW8Num30z0">
    <w:name w:val="WW8Num30z0"/>
    <w:qFormat/>
    <w:rsid w:val="008B79E8"/>
    <w:rPr>
      <w:rFonts w:ascii="Symbol" w:hAnsi="Symbol" w:cs="Symbol"/>
    </w:rPr>
  </w:style>
  <w:style w:type="character" w:customStyle="1" w:styleId="WW8Num30z1">
    <w:name w:val="WW8Num30z1"/>
    <w:qFormat/>
    <w:rsid w:val="008B79E8"/>
    <w:rPr>
      <w:rFonts w:ascii="Courier New" w:hAnsi="Courier New" w:cs="Courier New"/>
    </w:rPr>
  </w:style>
  <w:style w:type="character" w:customStyle="1" w:styleId="WW8Num30z2">
    <w:name w:val="WW8Num30z2"/>
    <w:qFormat/>
    <w:rsid w:val="008B79E8"/>
    <w:rPr>
      <w:rFonts w:ascii="Wingdings" w:hAnsi="Wingdings" w:cs="Wingdings"/>
    </w:rPr>
  </w:style>
  <w:style w:type="character" w:styleId="af4">
    <w:name w:val="Hyperlink"/>
    <w:rsid w:val="008B79E8"/>
    <w:rPr>
      <w:color w:val="0000FF"/>
      <w:u w:val="single"/>
    </w:rPr>
  </w:style>
  <w:style w:type="character" w:customStyle="1" w:styleId="14">
    <w:name w:val="Заголовок 1 Знак"/>
    <w:qFormat/>
    <w:rsid w:val="008B79E8"/>
    <w:rPr>
      <w:rFonts w:ascii="Cambria" w:eastAsia="Times New Roman" w:hAnsi="Cambria" w:cs="Times New Roman"/>
      <w:b/>
      <w:bCs/>
      <w:color w:val="365F91"/>
      <w:sz w:val="28"/>
      <w:szCs w:val="28"/>
    </w:rPr>
  </w:style>
  <w:style w:type="character" w:customStyle="1" w:styleId="23">
    <w:name w:val="Заголовок 2 Знак"/>
    <w:qFormat/>
    <w:rsid w:val="008B79E8"/>
    <w:rPr>
      <w:rFonts w:ascii="Cambria" w:eastAsia="Times New Roman" w:hAnsi="Cambria" w:cs="Times New Roman"/>
      <w:b/>
      <w:bCs/>
      <w:color w:val="4F81BD"/>
      <w:sz w:val="26"/>
      <w:szCs w:val="26"/>
    </w:rPr>
  </w:style>
  <w:style w:type="character" w:customStyle="1" w:styleId="30">
    <w:name w:val="Заголовок 3 Знак"/>
    <w:qFormat/>
    <w:rsid w:val="008B79E8"/>
    <w:rPr>
      <w:rFonts w:ascii="Cambria" w:eastAsia="Times New Roman" w:hAnsi="Cambria" w:cs="Times New Roman"/>
      <w:b/>
      <w:bCs/>
      <w:color w:val="4F81BD"/>
      <w:sz w:val="24"/>
      <w:szCs w:val="24"/>
    </w:rPr>
  </w:style>
  <w:style w:type="character" w:customStyle="1" w:styleId="af5">
    <w:name w:val="Текст выноски Знак"/>
    <w:qFormat/>
    <w:rsid w:val="008B79E8"/>
    <w:rPr>
      <w:rFonts w:ascii="Tahoma" w:eastAsia="Times New Roman" w:hAnsi="Tahoma" w:cs="Tahoma"/>
      <w:sz w:val="16"/>
      <w:szCs w:val="16"/>
    </w:rPr>
  </w:style>
  <w:style w:type="character" w:customStyle="1" w:styleId="lspace">
    <w:name w:val="lspace"/>
    <w:qFormat/>
    <w:rsid w:val="008B79E8"/>
    <w:rPr>
      <w:color w:val="FF9900"/>
    </w:rPr>
  </w:style>
  <w:style w:type="character" w:customStyle="1" w:styleId="small">
    <w:name w:val="small"/>
    <w:qFormat/>
    <w:rsid w:val="008B79E8"/>
    <w:rPr>
      <w:sz w:val="15"/>
      <w:szCs w:val="15"/>
    </w:rPr>
  </w:style>
  <w:style w:type="character" w:customStyle="1" w:styleId="fill">
    <w:name w:val="fill"/>
    <w:qFormat/>
    <w:rsid w:val="008B79E8"/>
    <w:rPr>
      <w:b/>
      <w:bCs/>
      <w:i/>
      <w:iCs/>
      <w:color w:val="FF0000"/>
    </w:rPr>
  </w:style>
  <w:style w:type="character" w:customStyle="1" w:styleId="enp">
    <w:name w:val="enp"/>
    <w:qFormat/>
    <w:rsid w:val="008B79E8"/>
    <w:rPr>
      <w:color w:val="3C7828"/>
    </w:rPr>
  </w:style>
  <w:style w:type="character" w:customStyle="1" w:styleId="kdkss">
    <w:name w:val="kdkss"/>
    <w:qFormat/>
    <w:rsid w:val="008B79E8"/>
    <w:rPr>
      <w:color w:val="BE780A"/>
    </w:rPr>
  </w:style>
  <w:style w:type="character" w:customStyle="1" w:styleId="af6">
    <w:name w:val="Текст примечания Знак"/>
    <w:qFormat/>
    <w:rsid w:val="008B79E8"/>
    <w:rPr>
      <w:rFonts w:ascii="Arial" w:eastAsia="Times New Roman" w:hAnsi="Arial" w:cs="Arial"/>
    </w:rPr>
  </w:style>
  <w:style w:type="character" w:styleId="af7">
    <w:name w:val="annotation reference"/>
    <w:qFormat/>
    <w:rsid w:val="008B79E8"/>
    <w:rPr>
      <w:sz w:val="16"/>
      <w:szCs w:val="16"/>
    </w:rPr>
  </w:style>
  <w:style w:type="character" w:customStyle="1" w:styleId="af8">
    <w:name w:val="Тема примечания Знак"/>
    <w:qFormat/>
    <w:rsid w:val="008B79E8"/>
    <w:rPr>
      <w:rFonts w:ascii="Arial" w:eastAsia="Times New Roman" w:hAnsi="Arial" w:cs="Arial"/>
      <w:b/>
      <w:bCs/>
    </w:rPr>
  </w:style>
  <w:style w:type="character" w:customStyle="1" w:styleId="matches">
    <w:name w:val="matches"/>
    <w:basedOn w:val="a0"/>
    <w:qFormat/>
    <w:rsid w:val="008B79E8"/>
  </w:style>
  <w:style w:type="character" w:styleId="af9">
    <w:name w:val="Placeholder Text"/>
    <w:qFormat/>
    <w:rsid w:val="008B79E8"/>
    <w:rPr>
      <w:color w:val="808080"/>
    </w:rPr>
  </w:style>
  <w:style w:type="character" w:styleId="afa">
    <w:name w:val="FollowedHyperlink"/>
    <w:rsid w:val="008B79E8"/>
    <w:rPr>
      <w:color w:val="800080"/>
      <w:u w:val="single"/>
    </w:rPr>
  </w:style>
  <w:style w:type="character" w:customStyle="1" w:styleId="incut-head-sub">
    <w:name w:val="incut-head-sub"/>
    <w:basedOn w:val="a0"/>
    <w:qFormat/>
    <w:rsid w:val="008B79E8"/>
  </w:style>
  <w:style w:type="character" w:customStyle="1" w:styleId="afb">
    <w:name w:val="Верхний колонтитул Знак"/>
    <w:qFormat/>
    <w:rsid w:val="008B79E8"/>
    <w:rPr>
      <w:rFonts w:ascii="Arial" w:hAnsi="Arial" w:cs="Arial"/>
      <w:sz w:val="24"/>
      <w:szCs w:val="24"/>
    </w:rPr>
  </w:style>
  <w:style w:type="character" w:customStyle="1" w:styleId="afc">
    <w:name w:val="Нижний колонтитул Знак"/>
    <w:qFormat/>
    <w:rsid w:val="008B79E8"/>
    <w:rPr>
      <w:rFonts w:ascii="Arial" w:hAnsi="Arial" w:cs="Arial"/>
      <w:sz w:val="24"/>
      <w:szCs w:val="24"/>
    </w:rPr>
  </w:style>
  <w:style w:type="character" w:customStyle="1" w:styleId="HTML">
    <w:name w:val="Стандартный HTML Знак"/>
    <w:qFormat/>
    <w:rsid w:val="008B79E8"/>
    <w:rPr>
      <w:rFonts w:ascii="Arial" w:hAnsi="Arial" w:cs="Arial"/>
    </w:rPr>
  </w:style>
  <w:style w:type="character" w:customStyle="1" w:styleId="afd">
    <w:name w:val="Подзаголовок Знак"/>
    <w:qFormat/>
    <w:rsid w:val="008B79E8"/>
    <w:rPr>
      <w:rFonts w:ascii="Cambria" w:eastAsia="Times New Roman" w:hAnsi="Cambria" w:cs="Times New Roman"/>
      <w:sz w:val="24"/>
      <w:szCs w:val="24"/>
    </w:rPr>
  </w:style>
  <w:style w:type="paragraph" w:customStyle="1" w:styleId="Heading">
    <w:name w:val="Heading"/>
    <w:basedOn w:val="a"/>
    <w:next w:val="af3"/>
    <w:qFormat/>
    <w:rsid w:val="008B79E8"/>
    <w:pPr>
      <w:keepNext/>
      <w:spacing w:before="240" w:after="120"/>
    </w:pPr>
    <w:rPr>
      <w:rFonts w:eastAsia="DejaVu Sans" w:cs="DejaVu Sans"/>
      <w:sz w:val="28"/>
      <w:szCs w:val="28"/>
    </w:rPr>
  </w:style>
  <w:style w:type="paragraph" w:styleId="af3">
    <w:name w:val="Body Text"/>
    <w:basedOn w:val="a"/>
    <w:rsid w:val="008B79E8"/>
    <w:pPr>
      <w:spacing w:after="140" w:line="276" w:lineRule="auto"/>
    </w:pPr>
  </w:style>
  <w:style w:type="paragraph" w:styleId="afe">
    <w:name w:val="List"/>
    <w:basedOn w:val="af3"/>
    <w:rsid w:val="008B79E8"/>
    <w:rPr>
      <w:rFonts w:eastAsia="DejaVu Sans"/>
    </w:rPr>
  </w:style>
  <w:style w:type="paragraph" w:customStyle="1" w:styleId="15">
    <w:name w:val="Название объекта1"/>
    <w:basedOn w:val="a"/>
    <w:qFormat/>
    <w:rsid w:val="008B79E8"/>
    <w:pPr>
      <w:suppressLineNumbers/>
      <w:spacing w:before="120" w:after="120"/>
    </w:pPr>
    <w:rPr>
      <w:rFonts w:eastAsia="DejaVu Sans"/>
      <w:i/>
      <w:iCs/>
    </w:rPr>
  </w:style>
  <w:style w:type="paragraph" w:customStyle="1" w:styleId="Index">
    <w:name w:val="Index"/>
    <w:basedOn w:val="a"/>
    <w:qFormat/>
    <w:rsid w:val="008B79E8"/>
    <w:pPr>
      <w:suppressLineNumbers/>
    </w:pPr>
    <w:rPr>
      <w:rFonts w:eastAsia="DejaVu Sans"/>
    </w:rPr>
  </w:style>
  <w:style w:type="paragraph" w:styleId="aff">
    <w:name w:val="Balloon Text"/>
    <w:basedOn w:val="a"/>
    <w:qFormat/>
    <w:rsid w:val="008B79E8"/>
    <w:rPr>
      <w:rFonts w:ascii="Tahoma" w:hAnsi="Tahoma" w:cs="Times New Roman"/>
      <w:sz w:val="16"/>
      <w:szCs w:val="16"/>
      <w:lang w:val="en-US"/>
    </w:rPr>
  </w:style>
  <w:style w:type="paragraph" w:customStyle="1" w:styleId="header-listtarget">
    <w:name w:val="header-listtarget"/>
    <w:basedOn w:val="a"/>
    <w:qFormat/>
    <w:rsid w:val="008B79E8"/>
    <w:pPr>
      <w:shd w:val="clear" w:color="auto" w:fill="E66E5A"/>
      <w:spacing w:before="280" w:after="280"/>
    </w:pPr>
    <w:rPr>
      <w:sz w:val="20"/>
      <w:szCs w:val="20"/>
    </w:rPr>
  </w:style>
  <w:style w:type="paragraph" w:styleId="aff0">
    <w:name w:val="Revision"/>
    <w:qFormat/>
    <w:rsid w:val="008B79E8"/>
    <w:rPr>
      <w:rFonts w:ascii="Arial" w:eastAsia="Times New Roman" w:hAnsi="Arial" w:cs="Arial"/>
      <w:lang w:val="ru-RU" w:bidi="ar-SA"/>
    </w:rPr>
  </w:style>
  <w:style w:type="paragraph" w:styleId="aff1">
    <w:name w:val="annotation text"/>
    <w:basedOn w:val="a"/>
    <w:qFormat/>
    <w:rsid w:val="008B79E8"/>
    <w:rPr>
      <w:rFonts w:cs="Times New Roman"/>
      <w:sz w:val="20"/>
      <w:szCs w:val="20"/>
      <w:lang w:val="en-US"/>
    </w:rPr>
  </w:style>
  <w:style w:type="paragraph" w:styleId="aff2">
    <w:name w:val="Normal (Web)"/>
    <w:basedOn w:val="a"/>
    <w:qFormat/>
    <w:rsid w:val="008B79E8"/>
    <w:pPr>
      <w:spacing w:before="280" w:after="280"/>
    </w:pPr>
    <w:rPr>
      <w:sz w:val="20"/>
      <w:szCs w:val="20"/>
    </w:rPr>
  </w:style>
  <w:style w:type="paragraph" w:styleId="aff3">
    <w:name w:val="annotation subject"/>
    <w:basedOn w:val="aff1"/>
    <w:next w:val="aff1"/>
    <w:qFormat/>
    <w:rsid w:val="008B79E8"/>
    <w:rPr>
      <w:b/>
      <w:bCs/>
    </w:rPr>
  </w:style>
  <w:style w:type="paragraph" w:customStyle="1" w:styleId="HeaderandFooter">
    <w:name w:val="Header and Footer"/>
    <w:basedOn w:val="a"/>
    <w:qFormat/>
    <w:rsid w:val="008B79E8"/>
    <w:pPr>
      <w:suppressLineNumbers/>
      <w:tabs>
        <w:tab w:val="center" w:pos="4819"/>
        <w:tab w:val="right" w:pos="9638"/>
      </w:tabs>
    </w:pPr>
  </w:style>
  <w:style w:type="paragraph" w:customStyle="1" w:styleId="10">
    <w:name w:val="Верхний колонтитул1"/>
    <w:basedOn w:val="a"/>
    <w:link w:val="HeaderChar"/>
    <w:rsid w:val="008B79E8"/>
    <w:pPr>
      <w:tabs>
        <w:tab w:val="center" w:pos="4677"/>
        <w:tab w:val="right" w:pos="9355"/>
      </w:tabs>
    </w:pPr>
    <w:rPr>
      <w:rFonts w:cs="Times New Roman"/>
      <w:lang w:val="en-US"/>
    </w:rPr>
  </w:style>
  <w:style w:type="paragraph" w:customStyle="1" w:styleId="12">
    <w:name w:val="Нижний колонтитул1"/>
    <w:basedOn w:val="a"/>
    <w:link w:val="CaptionChar"/>
    <w:rsid w:val="008B79E8"/>
    <w:pPr>
      <w:tabs>
        <w:tab w:val="center" w:pos="4677"/>
        <w:tab w:val="right" w:pos="9355"/>
      </w:tabs>
    </w:pPr>
    <w:rPr>
      <w:rFonts w:cs="Times New Roman"/>
      <w:lang w:val="en-US"/>
    </w:rPr>
  </w:style>
  <w:style w:type="paragraph" w:styleId="HTML0">
    <w:name w:val="HTML Preformatted"/>
    <w:basedOn w:val="a"/>
    <w:qFormat/>
    <w:rsid w:val="008B79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cs="Times New Roman"/>
      <w:sz w:val="20"/>
      <w:szCs w:val="20"/>
      <w:lang w:val="en-US"/>
    </w:rPr>
  </w:style>
  <w:style w:type="paragraph" w:customStyle="1" w:styleId="24">
    <w:name w:val="Основной текст2"/>
    <w:basedOn w:val="a"/>
    <w:qFormat/>
    <w:rsid w:val="008B79E8"/>
    <w:pPr>
      <w:widowControl w:val="0"/>
      <w:shd w:val="clear" w:color="auto" w:fill="FFFFFF"/>
      <w:spacing w:after="540" w:line="288" w:lineRule="exact"/>
    </w:pPr>
    <w:rPr>
      <w:rFonts w:ascii="Times New Roman" w:hAnsi="Times New Roman" w:cs="Times New Roman"/>
      <w:spacing w:val="3"/>
      <w:sz w:val="23"/>
      <w:szCs w:val="23"/>
    </w:rPr>
  </w:style>
  <w:style w:type="paragraph" w:customStyle="1" w:styleId="ConsPlusNormal">
    <w:name w:val="ConsPlusNormal"/>
    <w:qFormat/>
    <w:rsid w:val="008B79E8"/>
    <w:pPr>
      <w:widowControl w:val="0"/>
    </w:pPr>
    <w:rPr>
      <w:rFonts w:ascii="Calibri" w:eastAsia="Times New Roman" w:hAnsi="Calibri" w:cs="Calibri"/>
      <w:sz w:val="22"/>
      <w:szCs w:val="20"/>
      <w:lang w:val="ru-RU" w:bidi="ar-SA"/>
    </w:rPr>
  </w:style>
  <w:style w:type="paragraph" w:styleId="a7">
    <w:name w:val="Subtitle"/>
    <w:basedOn w:val="a"/>
    <w:next w:val="a"/>
    <w:link w:val="1"/>
    <w:qFormat/>
    <w:rsid w:val="008B79E8"/>
    <w:pPr>
      <w:spacing w:after="60"/>
      <w:jc w:val="center"/>
      <w:outlineLvl w:val="1"/>
    </w:pPr>
    <w:rPr>
      <w:rFonts w:ascii="Cambria" w:hAnsi="Cambria" w:cs="Times New Roman"/>
      <w:lang w:val="en-US"/>
    </w:rPr>
  </w:style>
  <w:style w:type="paragraph" w:customStyle="1" w:styleId="ConsPlusNonformat">
    <w:name w:val="ConsPlusNonformat"/>
    <w:qFormat/>
    <w:rsid w:val="008B79E8"/>
    <w:pPr>
      <w:widowControl w:val="0"/>
    </w:pPr>
    <w:rPr>
      <w:rFonts w:ascii="Courier New" w:eastAsia="Times New Roman" w:hAnsi="Courier New" w:cs="Courier New"/>
      <w:sz w:val="20"/>
      <w:szCs w:val="20"/>
      <w:lang w:val="ru-RU" w:bidi="ar-SA"/>
    </w:rPr>
  </w:style>
  <w:style w:type="paragraph" w:customStyle="1" w:styleId="TableContents">
    <w:name w:val="Table Contents"/>
    <w:basedOn w:val="a"/>
    <w:qFormat/>
    <w:rsid w:val="008B79E8"/>
    <w:pPr>
      <w:widowControl w:val="0"/>
      <w:suppressLineNumbers/>
    </w:pPr>
  </w:style>
  <w:style w:type="paragraph" w:customStyle="1" w:styleId="TableHeading">
    <w:name w:val="Table Heading"/>
    <w:basedOn w:val="TableContents"/>
    <w:qFormat/>
    <w:rsid w:val="008B79E8"/>
    <w:pPr>
      <w:jc w:val="center"/>
    </w:pPr>
    <w:rPr>
      <w:b/>
      <w:bCs/>
    </w:rPr>
  </w:style>
  <w:style w:type="paragraph" w:customStyle="1" w:styleId="FrameContents">
    <w:name w:val="Frame Contents"/>
    <w:basedOn w:val="a"/>
    <w:qFormat/>
    <w:rsid w:val="008B79E8"/>
  </w:style>
  <w:style w:type="numbering" w:customStyle="1" w:styleId="WW8Num1">
    <w:name w:val="WW8Num1"/>
    <w:qFormat/>
    <w:rsid w:val="008B79E8"/>
  </w:style>
  <w:style w:type="numbering" w:customStyle="1" w:styleId="WW8Num2">
    <w:name w:val="WW8Num2"/>
    <w:qFormat/>
    <w:rsid w:val="008B79E8"/>
  </w:style>
  <w:style w:type="numbering" w:customStyle="1" w:styleId="WW8Num3">
    <w:name w:val="WW8Num3"/>
    <w:qFormat/>
    <w:rsid w:val="008B79E8"/>
  </w:style>
  <w:style w:type="numbering" w:customStyle="1" w:styleId="WW8Num4">
    <w:name w:val="WW8Num4"/>
    <w:qFormat/>
    <w:rsid w:val="008B79E8"/>
  </w:style>
  <w:style w:type="numbering" w:customStyle="1" w:styleId="WW8Num5">
    <w:name w:val="WW8Num5"/>
    <w:qFormat/>
    <w:rsid w:val="008B79E8"/>
  </w:style>
  <w:style w:type="numbering" w:customStyle="1" w:styleId="WW8Num6">
    <w:name w:val="WW8Num6"/>
    <w:qFormat/>
    <w:rsid w:val="008B79E8"/>
  </w:style>
  <w:style w:type="numbering" w:customStyle="1" w:styleId="WW8Num7">
    <w:name w:val="WW8Num7"/>
    <w:qFormat/>
    <w:rsid w:val="008B79E8"/>
  </w:style>
  <w:style w:type="numbering" w:customStyle="1" w:styleId="WW8Num8">
    <w:name w:val="WW8Num8"/>
    <w:qFormat/>
    <w:rsid w:val="008B79E8"/>
  </w:style>
  <w:style w:type="numbering" w:customStyle="1" w:styleId="WW8Num9">
    <w:name w:val="WW8Num9"/>
    <w:qFormat/>
    <w:rsid w:val="008B79E8"/>
  </w:style>
  <w:style w:type="numbering" w:customStyle="1" w:styleId="WW8Num10">
    <w:name w:val="WW8Num10"/>
    <w:qFormat/>
    <w:rsid w:val="008B79E8"/>
  </w:style>
  <w:style w:type="numbering" w:customStyle="1" w:styleId="WW8Num11">
    <w:name w:val="WW8Num11"/>
    <w:qFormat/>
    <w:rsid w:val="008B79E8"/>
  </w:style>
  <w:style w:type="numbering" w:customStyle="1" w:styleId="WW8Num12">
    <w:name w:val="WW8Num12"/>
    <w:qFormat/>
    <w:rsid w:val="008B79E8"/>
  </w:style>
  <w:style w:type="numbering" w:customStyle="1" w:styleId="WW8Num13">
    <w:name w:val="WW8Num13"/>
    <w:qFormat/>
    <w:rsid w:val="008B79E8"/>
  </w:style>
  <w:style w:type="numbering" w:customStyle="1" w:styleId="WW8Num14">
    <w:name w:val="WW8Num14"/>
    <w:qFormat/>
    <w:rsid w:val="008B79E8"/>
  </w:style>
  <w:style w:type="numbering" w:customStyle="1" w:styleId="WW8Num15">
    <w:name w:val="WW8Num15"/>
    <w:qFormat/>
    <w:rsid w:val="008B79E8"/>
  </w:style>
  <w:style w:type="numbering" w:customStyle="1" w:styleId="WW8Num16">
    <w:name w:val="WW8Num16"/>
    <w:qFormat/>
    <w:rsid w:val="008B79E8"/>
  </w:style>
  <w:style w:type="numbering" w:customStyle="1" w:styleId="WW8Num17">
    <w:name w:val="WW8Num17"/>
    <w:qFormat/>
    <w:rsid w:val="008B79E8"/>
  </w:style>
  <w:style w:type="numbering" w:customStyle="1" w:styleId="WW8Num18">
    <w:name w:val="WW8Num18"/>
    <w:qFormat/>
    <w:rsid w:val="008B79E8"/>
  </w:style>
  <w:style w:type="numbering" w:customStyle="1" w:styleId="WW8Num19">
    <w:name w:val="WW8Num19"/>
    <w:qFormat/>
    <w:rsid w:val="008B79E8"/>
  </w:style>
  <w:style w:type="numbering" w:customStyle="1" w:styleId="WW8Num20">
    <w:name w:val="WW8Num20"/>
    <w:qFormat/>
    <w:rsid w:val="008B79E8"/>
  </w:style>
  <w:style w:type="numbering" w:customStyle="1" w:styleId="WW8Num21">
    <w:name w:val="WW8Num21"/>
    <w:qFormat/>
    <w:rsid w:val="008B79E8"/>
  </w:style>
  <w:style w:type="numbering" w:customStyle="1" w:styleId="WW8Num22">
    <w:name w:val="WW8Num22"/>
    <w:qFormat/>
    <w:rsid w:val="008B79E8"/>
  </w:style>
  <w:style w:type="numbering" w:customStyle="1" w:styleId="WW8Num23">
    <w:name w:val="WW8Num23"/>
    <w:qFormat/>
    <w:rsid w:val="008B79E8"/>
  </w:style>
  <w:style w:type="numbering" w:customStyle="1" w:styleId="WW8Num24">
    <w:name w:val="WW8Num24"/>
    <w:qFormat/>
    <w:rsid w:val="008B79E8"/>
  </w:style>
  <w:style w:type="numbering" w:customStyle="1" w:styleId="WW8Num25">
    <w:name w:val="WW8Num25"/>
    <w:qFormat/>
    <w:rsid w:val="008B79E8"/>
  </w:style>
  <w:style w:type="numbering" w:customStyle="1" w:styleId="WW8Num26">
    <w:name w:val="WW8Num26"/>
    <w:qFormat/>
    <w:rsid w:val="008B79E8"/>
  </w:style>
  <w:style w:type="numbering" w:customStyle="1" w:styleId="WW8Num27">
    <w:name w:val="WW8Num27"/>
    <w:qFormat/>
    <w:rsid w:val="008B79E8"/>
  </w:style>
  <w:style w:type="numbering" w:customStyle="1" w:styleId="WW8Num28">
    <w:name w:val="WW8Num28"/>
    <w:qFormat/>
    <w:rsid w:val="008B79E8"/>
  </w:style>
  <w:style w:type="numbering" w:customStyle="1" w:styleId="WW8Num29">
    <w:name w:val="WW8Num29"/>
    <w:qFormat/>
    <w:rsid w:val="008B79E8"/>
  </w:style>
  <w:style w:type="numbering" w:customStyle="1" w:styleId="WW8Num30">
    <w:name w:val="WW8Num30"/>
    <w:qFormat/>
    <w:rsid w:val="008B79E8"/>
  </w:style>
  <w:style w:type="paragraph" w:customStyle="1" w:styleId="TableParagraph">
    <w:name w:val="Table Paragraph"/>
    <w:basedOn w:val="a"/>
    <w:uiPriority w:val="1"/>
    <w:qFormat/>
    <w:rsid w:val="00D77ADE"/>
    <w:pPr>
      <w:widowControl w:val="0"/>
      <w:suppressAutoHyphens/>
    </w:pPr>
    <w:rPr>
      <w:rFonts w:ascii="Times New Roman" w:hAnsi="Times New Roman" w:cs="Times New Roman"/>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64072.0"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12080849.0"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78C907-73B7-4284-98E6-5A03CEC42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22238</Words>
  <Characters>126758</Characters>
  <Application>Microsoft Office Word</Application>
  <DocSecurity>0</DocSecurity>
  <Lines>1056</Lines>
  <Paragraphs>297</Paragraphs>
  <ScaleCrop>false</ScaleCrop>
  <HeadingPairs>
    <vt:vector size="2" baseType="variant">
      <vt:variant>
        <vt:lpstr>Название</vt:lpstr>
      </vt:variant>
      <vt:variant>
        <vt:i4>1</vt:i4>
      </vt:variant>
    </vt:vector>
  </HeadingPairs>
  <TitlesOfParts>
    <vt:vector size="1" baseType="lpstr">
      <vt:lpstr>Учетная политика бюджетного учреждения для целей бухучета на 2019 год</vt:lpstr>
    </vt:vector>
  </TitlesOfParts>
  <Company/>
  <LinksUpToDate>false</LinksUpToDate>
  <CharactersWithSpaces>148699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Учетная политика бюджетного учреждения для целей бухучета на 2019 год</dc:title>
  <dc:creator>admin</dc:creator>
  <dc:description>Подготовлено на базе материалов БСС «Система Главбух»</dc:description>
  <cp:lastModifiedBy>User</cp:lastModifiedBy>
  <cp:revision>2</cp:revision>
  <cp:lastPrinted>2025-02-27T09:25:00Z</cp:lastPrinted>
  <dcterms:created xsi:type="dcterms:W3CDTF">2025-10-08T05:34:00Z</dcterms:created>
  <dcterms:modified xsi:type="dcterms:W3CDTF">2025-10-08T05:34:00Z</dcterms:modified>
  <dc:language>en-US</dc:language>
</cp:coreProperties>
</file>